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3E0" w:rsidRPr="003A23E0" w:rsidRDefault="003A23E0" w:rsidP="003A23E0">
      <w:pPr>
        <w:shd w:val="clear" w:color="auto" w:fill="C00000"/>
        <w:autoSpaceDE w:val="0"/>
        <w:autoSpaceDN w:val="0"/>
        <w:adjustRightInd w:val="0"/>
        <w:rPr>
          <w:rFonts w:cs="Verdana"/>
          <w:b/>
          <w:bCs/>
          <w:iCs/>
          <w:color w:val="FFFFFF" w:themeColor="background1"/>
          <w:sz w:val="28"/>
          <w:szCs w:val="28"/>
        </w:rPr>
      </w:pPr>
      <w:r w:rsidRPr="003A23E0">
        <w:rPr>
          <w:rFonts w:cs="Verdana"/>
          <w:b/>
          <w:bCs/>
          <w:iCs/>
          <w:color w:val="FFFFFF" w:themeColor="background1"/>
          <w:sz w:val="28"/>
          <w:szCs w:val="28"/>
        </w:rPr>
        <w:t>SCHEDA</w:t>
      </w:r>
      <w:r w:rsidR="00F9739F">
        <w:rPr>
          <w:rFonts w:cs="Verdana"/>
          <w:b/>
          <w:bCs/>
          <w:iCs/>
          <w:color w:val="FFFFFF" w:themeColor="background1"/>
          <w:sz w:val="28"/>
          <w:szCs w:val="28"/>
        </w:rPr>
        <w:t>:</w:t>
      </w:r>
    </w:p>
    <w:p w:rsidR="00E566A5" w:rsidRDefault="00E566A5" w:rsidP="00EC2457">
      <w:pPr>
        <w:autoSpaceDE w:val="0"/>
        <w:autoSpaceDN w:val="0"/>
        <w:adjustRightInd w:val="0"/>
        <w:jc w:val="both"/>
        <w:rPr>
          <w:rFonts w:cs="Verdana"/>
          <w:b/>
          <w:bCs/>
          <w:iCs/>
          <w:color w:val="000000"/>
          <w:sz w:val="28"/>
          <w:szCs w:val="28"/>
        </w:rPr>
      </w:pPr>
      <w:r>
        <w:rPr>
          <w:rFonts w:cs="Verdana"/>
          <w:b/>
          <w:bCs/>
          <w:iCs/>
          <w:color w:val="000000"/>
          <w:sz w:val="28"/>
          <w:szCs w:val="28"/>
        </w:rPr>
        <w:t>ATTREZZATURA:  Molazza</w:t>
      </w:r>
    </w:p>
    <w:tbl>
      <w:tblPr>
        <w:tblStyle w:val="Grigliatabella"/>
        <w:tblpPr w:leftFromText="141" w:rightFromText="141" w:vertAnchor="text" w:tblpX="6026" w:tblpY="91"/>
        <w:tblW w:w="0" w:type="auto"/>
        <w:tblLook w:val="0000"/>
      </w:tblPr>
      <w:tblGrid>
        <w:gridCol w:w="3666"/>
      </w:tblGrid>
      <w:tr w:rsidR="00E566A5" w:rsidTr="007F5E20">
        <w:trPr>
          <w:trHeight w:val="3112"/>
        </w:trPr>
        <w:tc>
          <w:tcPr>
            <w:tcW w:w="3455" w:type="dxa"/>
            <w:tcBorders>
              <w:top w:val="nil"/>
              <w:left w:val="nil"/>
              <w:bottom w:val="nil"/>
              <w:right w:val="nil"/>
            </w:tcBorders>
          </w:tcPr>
          <w:p w:rsidR="00E566A5" w:rsidRDefault="00E566A5" w:rsidP="00EC2457">
            <w:pPr>
              <w:autoSpaceDE w:val="0"/>
              <w:autoSpaceDN w:val="0"/>
              <w:adjustRightInd w:val="0"/>
              <w:jc w:val="both"/>
              <w:rPr>
                <w:rFonts w:cs="Verdana"/>
                <w:bCs/>
                <w:iCs/>
                <w:color w:val="000000"/>
              </w:rPr>
            </w:pPr>
            <w:r w:rsidRPr="00BC6390">
              <w:rPr>
                <w:rFonts w:eastAsiaTheme="minorEastAsia"/>
                <w:lang w:eastAsia="it-IT"/>
              </w:rPr>
              <w:object w:dxaOrig="1890" w:dyaOrig="1755">
                <v:shape id="_x0000_i1025" type="#_x0000_t75" style="width:172.5pt;height:160.5pt" o:ole="">
                  <v:imagedata r:id="rId7" o:title=""/>
                </v:shape>
                <o:OLEObject Type="Embed" ProgID="PBrush" ShapeID="_x0000_i1025" DrawAspect="Content" ObjectID="_1144219344" r:id="rId8"/>
              </w:object>
            </w:r>
          </w:p>
        </w:tc>
      </w:tr>
    </w:tbl>
    <w:p w:rsidR="003A23E0" w:rsidRDefault="00E566A5" w:rsidP="00EC2457">
      <w:pPr>
        <w:autoSpaceDE w:val="0"/>
        <w:autoSpaceDN w:val="0"/>
        <w:adjustRightInd w:val="0"/>
        <w:rPr>
          <w:color w:val="000000" w:themeColor="text1"/>
        </w:rPr>
      </w:pPr>
      <w:r w:rsidRPr="005903DA">
        <w:rPr>
          <w:rFonts w:cs="Verdana"/>
          <w:bCs/>
          <w:iCs/>
          <w:color w:val="000000"/>
        </w:rPr>
        <w:t>La</w:t>
      </w:r>
      <w:r>
        <w:rPr>
          <w:rFonts w:cs="Verdana"/>
          <w:bCs/>
          <w:iCs/>
          <w:color w:val="000000"/>
        </w:rPr>
        <w:t xml:space="preserve"> </w:t>
      </w:r>
      <w:r w:rsidRPr="003A23E0">
        <w:rPr>
          <w:rFonts w:cs="Verdana"/>
          <w:b/>
          <w:bCs/>
          <w:iCs/>
          <w:color w:val="000000"/>
        </w:rPr>
        <w:t>molazza</w:t>
      </w:r>
      <w:r>
        <w:rPr>
          <w:rFonts w:cs="Verdana"/>
          <w:bCs/>
          <w:iCs/>
          <w:color w:val="000000"/>
        </w:rPr>
        <w:t xml:space="preserve"> </w:t>
      </w:r>
      <w:r w:rsidR="003A23E0" w:rsidRPr="00EF36D4">
        <w:rPr>
          <w:color w:val="000000" w:themeColor="text1"/>
        </w:rPr>
        <w:t>elettrica</w:t>
      </w:r>
      <w:r w:rsidR="003A23E0">
        <w:rPr>
          <w:color w:val="000000" w:themeColor="text1"/>
        </w:rPr>
        <w:t xml:space="preserve"> con caricamento manuale  </w:t>
      </w:r>
      <w:r w:rsidR="003A23E0" w:rsidRPr="00EF36D4">
        <w:rPr>
          <w:color w:val="000000" w:themeColor="text1"/>
        </w:rPr>
        <w:t xml:space="preserve"> è una macchina per l</w:t>
      </w:r>
      <w:r w:rsidR="003A23E0" w:rsidRPr="003A23E0">
        <w:rPr>
          <w:color w:val="000000" w:themeColor="text1"/>
        </w:rPr>
        <w:t>'</w:t>
      </w:r>
      <w:hyperlink r:id="rId9" w:tooltip="Edilizia" w:history="1">
        <w:r w:rsidR="003A23E0" w:rsidRPr="003A23E0">
          <w:rPr>
            <w:rStyle w:val="Collegamentoipertestuale"/>
            <w:color w:val="000000" w:themeColor="text1"/>
            <w:u w:val="none"/>
          </w:rPr>
          <w:t>edilizia</w:t>
        </w:r>
      </w:hyperlink>
      <w:r w:rsidR="003A23E0" w:rsidRPr="00EF36D4">
        <w:rPr>
          <w:color w:val="000000" w:themeColor="text1"/>
        </w:rPr>
        <w:t xml:space="preserve"> avente la funzione di impastare e </w:t>
      </w:r>
      <w:hyperlink r:id="rId10" w:tooltip="Miscelazione" w:history="1">
        <w:r w:rsidR="003A23E0" w:rsidRPr="003A23E0">
          <w:rPr>
            <w:rStyle w:val="Collegamentoipertestuale"/>
            <w:color w:val="000000" w:themeColor="text1"/>
            <w:u w:val="none"/>
          </w:rPr>
          <w:t>miscelare</w:t>
        </w:r>
      </w:hyperlink>
      <w:r w:rsidR="003A23E0" w:rsidRPr="003A23E0">
        <w:rPr>
          <w:color w:val="000000" w:themeColor="text1"/>
        </w:rPr>
        <w:t xml:space="preserve"> </w:t>
      </w:r>
      <w:r w:rsidR="003A23E0" w:rsidRPr="00EF36D4">
        <w:rPr>
          <w:color w:val="000000" w:themeColor="text1"/>
        </w:rPr>
        <w:t xml:space="preserve">tra di loro i componenti della </w:t>
      </w:r>
      <w:hyperlink r:id="rId11" w:tooltip="Malta (materiale)" w:history="1">
        <w:r w:rsidR="003A23E0" w:rsidRPr="003A23E0">
          <w:rPr>
            <w:rStyle w:val="Collegamentoipertestuale"/>
            <w:color w:val="000000" w:themeColor="text1"/>
            <w:u w:val="none"/>
          </w:rPr>
          <w:t>malta</w:t>
        </w:r>
      </w:hyperlink>
      <w:r w:rsidR="003A23E0" w:rsidRPr="003A23E0">
        <w:rPr>
          <w:color w:val="000000" w:themeColor="text1"/>
        </w:rPr>
        <w:t xml:space="preserve"> </w:t>
      </w:r>
      <w:r w:rsidR="003A23E0">
        <w:rPr>
          <w:color w:val="000000" w:themeColor="text1"/>
        </w:rPr>
        <w:t xml:space="preserve">.                                                                             </w:t>
      </w:r>
      <w:r w:rsidR="003A23E0" w:rsidRPr="003A23E0">
        <w:rPr>
          <w:color w:val="000000" w:themeColor="text1"/>
        </w:rPr>
        <w:t xml:space="preserve"> </w:t>
      </w:r>
      <w:r w:rsidR="003A23E0" w:rsidRPr="00EF36D4">
        <w:rPr>
          <w:color w:val="000000" w:themeColor="text1"/>
        </w:rPr>
        <w:t xml:space="preserve">Questa soluzione viene utilizzata </w:t>
      </w:r>
      <w:r w:rsidR="003A23E0">
        <w:rPr>
          <w:color w:val="000000" w:themeColor="text1"/>
        </w:rPr>
        <w:t>in cantiere per la produzione di malta per la costruzione delle murature e per la preparazione di intonaco tradizionale</w:t>
      </w:r>
      <w:r w:rsidR="003A23E0" w:rsidRPr="003A23E0">
        <w:rPr>
          <w:rFonts w:cs="Verdana"/>
          <w:bCs/>
          <w:iCs/>
          <w:color w:val="000000"/>
        </w:rPr>
        <w:t xml:space="preserve"> </w:t>
      </w:r>
      <w:r w:rsidR="003A23E0">
        <w:rPr>
          <w:rFonts w:cs="Verdana"/>
          <w:bCs/>
          <w:iCs/>
          <w:color w:val="000000"/>
        </w:rPr>
        <w:t>nell’impiego edilizio</w:t>
      </w:r>
    </w:p>
    <w:p w:rsidR="003A23E0" w:rsidRPr="003A23E0" w:rsidRDefault="00E566A5" w:rsidP="00EC2457">
      <w:pPr>
        <w:autoSpaceDE w:val="0"/>
        <w:autoSpaceDN w:val="0"/>
        <w:adjustRightInd w:val="0"/>
        <w:rPr>
          <w:rFonts w:cs="Verdana"/>
          <w:b/>
          <w:bCs/>
          <w:color w:val="000000"/>
          <w:sz w:val="24"/>
          <w:szCs w:val="24"/>
        </w:rPr>
      </w:pPr>
      <w:r w:rsidRPr="00A3557C">
        <w:rPr>
          <w:rFonts w:cs="Verdana"/>
          <w:b/>
          <w:bCs/>
          <w:color w:val="000000"/>
          <w:sz w:val="24"/>
          <w:szCs w:val="24"/>
        </w:rPr>
        <w:t>PRESCRIZIONI PRELIMINARI</w:t>
      </w:r>
      <w:r w:rsidR="00EC2457">
        <w:rPr>
          <w:rFonts w:cs="Verdana"/>
          <w:b/>
          <w:bCs/>
          <w:color w:val="000000"/>
          <w:sz w:val="24"/>
          <w:szCs w:val="24"/>
        </w:rPr>
        <w:t xml:space="preserve">                                                                     </w:t>
      </w:r>
      <w:r>
        <w:rPr>
          <w:rFonts w:cs="Verdana"/>
          <w:b/>
          <w:bCs/>
          <w:color w:val="000000"/>
          <w:sz w:val="24"/>
          <w:szCs w:val="24"/>
        </w:rPr>
        <w:t xml:space="preserve">                                                              </w:t>
      </w:r>
      <w:r w:rsidRPr="00F5600A">
        <w:rPr>
          <w:rFonts w:cs="Verdana"/>
          <w:color w:val="000000"/>
        </w:rPr>
        <w:t>La</w:t>
      </w:r>
      <w:r w:rsidR="00EC2457">
        <w:rPr>
          <w:rFonts w:cs="Verdana"/>
          <w:color w:val="000000"/>
        </w:rPr>
        <w:t xml:space="preserve">  </w:t>
      </w:r>
      <w:r w:rsidRPr="00F5600A">
        <w:rPr>
          <w:rFonts w:cs="Verdana"/>
          <w:color w:val="000000"/>
        </w:rPr>
        <w:t xml:space="preserve"> macchina </w:t>
      </w:r>
      <w:r w:rsidR="00EC2457">
        <w:rPr>
          <w:rFonts w:cs="Verdana"/>
          <w:color w:val="000000"/>
        </w:rPr>
        <w:t xml:space="preserve"> </w:t>
      </w:r>
      <w:r w:rsidRPr="00F5600A">
        <w:rPr>
          <w:rFonts w:cs="Verdana"/>
          <w:color w:val="000000"/>
        </w:rPr>
        <w:t xml:space="preserve">deve </w:t>
      </w:r>
      <w:r w:rsidR="00EC2457">
        <w:rPr>
          <w:rFonts w:cs="Verdana"/>
          <w:color w:val="000000"/>
        </w:rPr>
        <w:t xml:space="preserve"> </w:t>
      </w:r>
      <w:r w:rsidRPr="00F5600A">
        <w:rPr>
          <w:rFonts w:cs="Verdana"/>
          <w:color w:val="000000"/>
        </w:rPr>
        <w:t xml:space="preserve">essere </w:t>
      </w:r>
      <w:r w:rsidR="00EC2457">
        <w:rPr>
          <w:rFonts w:cs="Verdana"/>
          <w:color w:val="000000"/>
        </w:rPr>
        <w:t xml:space="preserve"> </w:t>
      </w:r>
      <w:r w:rsidRPr="00F5600A">
        <w:rPr>
          <w:rFonts w:cs="Verdana"/>
          <w:color w:val="000000"/>
        </w:rPr>
        <w:t xml:space="preserve">accompagnata </w:t>
      </w:r>
      <w:r w:rsidR="00EC2457">
        <w:rPr>
          <w:rFonts w:cs="Verdana"/>
          <w:color w:val="000000"/>
        </w:rPr>
        <w:t xml:space="preserve"> </w:t>
      </w:r>
      <w:r w:rsidRPr="00F5600A">
        <w:rPr>
          <w:rFonts w:cs="Verdana"/>
          <w:color w:val="000000"/>
        </w:rPr>
        <w:t xml:space="preserve">da </w:t>
      </w:r>
      <w:r w:rsidR="00EC2457">
        <w:rPr>
          <w:rFonts w:cs="Verdana"/>
          <w:color w:val="000000"/>
        </w:rPr>
        <w:t xml:space="preserve"> </w:t>
      </w:r>
      <w:r w:rsidRPr="00F5600A">
        <w:rPr>
          <w:rFonts w:cs="Verdana"/>
          <w:color w:val="000000"/>
        </w:rPr>
        <w:t xml:space="preserve">informazioni </w:t>
      </w:r>
      <w:r w:rsidR="00EC2457">
        <w:rPr>
          <w:rFonts w:cs="Verdana"/>
          <w:color w:val="000000"/>
        </w:rPr>
        <w:t xml:space="preserve"> </w:t>
      </w:r>
      <w:r w:rsidRPr="00F5600A">
        <w:rPr>
          <w:rFonts w:cs="Verdana"/>
          <w:color w:val="000000"/>
        </w:rPr>
        <w:t xml:space="preserve">di carattere tecnico e soprattutto </w:t>
      </w:r>
      <w:r w:rsidR="00EC2457">
        <w:rPr>
          <w:rFonts w:cs="Verdana"/>
          <w:color w:val="000000"/>
        </w:rPr>
        <w:t xml:space="preserve"> </w:t>
      </w:r>
      <w:r w:rsidRPr="00F5600A">
        <w:rPr>
          <w:rFonts w:cs="Verdana"/>
          <w:color w:val="000000"/>
        </w:rPr>
        <w:t xml:space="preserve">dal </w:t>
      </w:r>
      <w:r w:rsidR="00EC2457">
        <w:rPr>
          <w:rFonts w:cs="Verdana"/>
          <w:color w:val="000000"/>
        </w:rPr>
        <w:t xml:space="preserve"> </w:t>
      </w:r>
      <w:r w:rsidRPr="00F5600A">
        <w:rPr>
          <w:rFonts w:cs="Verdana"/>
          <w:color w:val="000000"/>
        </w:rPr>
        <w:t>libretto di</w:t>
      </w:r>
      <w:r w:rsidR="00EC2457">
        <w:rPr>
          <w:rFonts w:cs="Verdana"/>
          <w:color w:val="000000"/>
        </w:rPr>
        <w:t xml:space="preserve"> </w:t>
      </w:r>
      <w:r w:rsidRPr="00F5600A">
        <w:rPr>
          <w:rFonts w:cs="Verdana"/>
          <w:color w:val="000000"/>
        </w:rPr>
        <w:t xml:space="preserve"> garanzia </w:t>
      </w:r>
      <w:r w:rsidR="00EC2457">
        <w:rPr>
          <w:rFonts w:cs="Verdana"/>
          <w:color w:val="000000"/>
        </w:rPr>
        <w:t xml:space="preserve"> </w:t>
      </w:r>
      <w:r w:rsidRPr="00F5600A">
        <w:rPr>
          <w:rFonts w:cs="Verdana"/>
          <w:color w:val="000000"/>
        </w:rPr>
        <w:t>e dalle istruzioni d'uso e manutenzione, riportanti le indicazioni necessarie per eseguire, senza alcun rischio l'utilizzazione, la regolazione, la manutenzione e le riparazioni della macchina stessa. Tale documentazione deve, inoltre, fornire le informazioni sull'emissione di potenza sonora e sulle vibrazioni prodotte. Sono vietati la fabbricazione, la vendita, il noleggio e la concessione in uso di attrezzatura a motore, macchinari ecc. non rispondenti alle disposizioni legislative e regolamentari vigenti in materia di sicurezza. Prima dell'introduzione in cantiere di utensili, attrezzature a motore, macchinari ecc. dovranno essere eseguite periodicamente verifiche sullo stato manutentivo, ad opera di personale qualificato in grado di procedere alle eventuali necessarie riparazioni. Qualora vengano compiute operazioni di regolazione, riparazione o sostituzione di parti della macchina, bisognerà utilizzare solo ricambi ed accessori originali, come previsto nel libretto di manutenzione e non modificare alcuna parte della macchina.</w:t>
      </w:r>
      <w:r w:rsidRPr="00C105BC">
        <w:rPr>
          <w:rFonts w:cs="Verdana"/>
          <w:b/>
          <w:bCs/>
          <w:color w:val="000000"/>
          <w:sz w:val="24"/>
          <w:szCs w:val="24"/>
        </w:rPr>
        <w:t xml:space="preserve"> </w:t>
      </w:r>
      <w:r>
        <w:rPr>
          <w:rFonts w:cs="Verdana"/>
          <w:b/>
          <w:bCs/>
          <w:color w:val="000000"/>
          <w:sz w:val="24"/>
          <w:szCs w:val="24"/>
        </w:rPr>
        <w:t xml:space="preserve">                                         </w:t>
      </w:r>
    </w:p>
    <w:p w:rsidR="003A23E0" w:rsidRPr="002F2250" w:rsidRDefault="003A23E0" w:rsidP="003A23E0">
      <w:pPr>
        <w:autoSpaceDE w:val="0"/>
        <w:autoSpaceDN w:val="0"/>
        <w:adjustRightInd w:val="0"/>
        <w:rPr>
          <w:rFonts w:cs="Verdana"/>
          <w:b/>
          <w:bCs/>
          <w:color w:val="000000"/>
          <w:sz w:val="16"/>
          <w:szCs w:val="16"/>
        </w:rPr>
      </w:pPr>
      <w:r w:rsidRPr="00D74A2E">
        <w:rPr>
          <w:rFonts w:cs="Verdana"/>
          <w:b/>
          <w:bCs/>
          <w:color w:val="000000"/>
          <w:sz w:val="24"/>
          <w:szCs w:val="24"/>
        </w:rPr>
        <w:t>VALUTAZIONE E CLASSIFICAZIONE DEI RISCHI</w:t>
      </w:r>
      <w:r w:rsidR="00F9739F">
        <w:rPr>
          <w:rFonts w:cs="Verdana"/>
          <w:b/>
          <w:bCs/>
          <w:color w:val="000000"/>
          <w:sz w:val="24"/>
          <w:szCs w:val="24"/>
        </w:rPr>
        <w:t xml:space="preserve"> NELL’USO DELLA  MOLAZZ</w:t>
      </w:r>
      <w:r>
        <w:rPr>
          <w:rFonts w:cs="Verdana"/>
          <w:b/>
          <w:bCs/>
          <w:color w:val="000000"/>
          <w:sz w:val="24"/>
          <w:szCs w:val="24"/>
        </w:rPr>
        <w:t>A</w:t>
      </w:r>
    </w:p>
    <w:tbl>
      <w:tblPr>
        <w:tblStyle w:val="Grigliatabella"/>
        <w:tblW w:w="9889" w:type="dxa"/>
        <w:tblLook w:val="04A0"/>
      </w:tblPr>
      <w:tblGrid>
        <w:gridCol w:w="3085"/>
        <w:gridCol w:w="2268"/>
        <w:gridCol w:w="2126"/>
        <w:gridCol w:w="2410"/>
      </w:tblGrid>
      <w:tr w:rsidR="003A23E0" w:rsidTr="0003018B">
        <w:tc>
          <w:tcPr>
            <w:tcW w:w="3085" w:type="dxa"/>
            <w:shd w:val="clear" w:color="auto" w:fill="FFC000"/>
          </w:tcPr>
          <w:p w:rsidR="003A23E0" w:rsidRPr="00D74A2E" w:rsidRDefault="003A23E0" w:rsidP="0003018B">
            <w:pPr>
              <w:autoSpaceDE w:val="0"/>
              <w:autoSpaceDN w:val="0"/>
              <w:adjustRightInd w:val="0"/>
              <w:rPr>
                <w:rFonts w:cs="Courier"/>
                <w:b/>
                <w:color w:val="000000"/>
              </w:rPr>
            </w:pPr>
            <w:r w:rsidRPr="00D74A2E">
              <w:rPr>
                <w:rFonts w:cs="Courier"/>
                <w:b/>
                <w:color w:val="000000"/>
              </w:rPr>
              <w:t>DESCRIZIONE</w:t>
            </w:r>
          </w:p>
          <w:p w:rsidR="003A23E0" w:rsidRPr="00D74A2E" w:rsidRDefault="003A23E0" w:rsidP="0003018B">
            <w:pPr>
              <w:autoSpaceDE w:val="0"/>
              <w:autoSpaceDN w:val="0"/>
              <w:adjustRightInd w:val="0"/>
              <w:rPr>
                <w:rFonts w:cs="Courier"/>
                <w:b/>
                <w:color w:val="000000"/>
                <w:sz w:val="16"/>
                <w:szCs w:val="16"/>
              </w:rPr>
            </w:pPr>
          </w:p>
        </w:tc>
        <w:tc>
          <w:tcPr>
            <w:tcW w:w="2268" w:type="dxa"/>
            <w:shd w:val="clear" w:color="auto" w:fill="FFC000"/>
          </w:tcPr>
          <w:p w:rsidR="003A23E0" w:rsidRPr="00D74A2E" w:rsidRDefault="003A23E0" w:rsidP="0003018B">
            <w:pPr>
              <w:autoSpaceDE w:val="0"/>
              <w:autoSpaceDN w:val="0"/>
              <w:adjustRightInd w:val="0"/>
              <w:rPr>
                <w:rFonts w:cs="Courier"/>
                <w:b/>
                <w:color w:val="000000"/>
              </w:rPr>
            </w:pPr>
            <w:r w:rsidRPr="00D74A2E">
              <w:rPr>
                <w:rFonts w:cs="Courier"/>
                <w:b/>
                <w:color w:val="000000"/>
              </w:rPr>
              <w:t>LIV. PROBABILITÀ</w:t>
            </w:r>
          </w:p>
        </w:tc>
        <w:tc>
          <w:tcPr>
            <w:tcW w:w="2126" w:type="dxa"/>
            <w:shd w:val="clear" w:color="auto" w:fill="FFC000"/>
          </w:tcPr>
          <w:p w:rsidR="003A23E0" w:rsidRPr="00D74A2E" w:rsidRDefault="003A23E0" w:rsidP="0003018B">
            <w:pPr>
              <w:autoSpaceDE w:val="0"/>
              <w:autoSpaceDN w:val="0"/>
              <w:adjustRightInd w:val="0"/>
              <w:rPr>
                <w:rFonts w:cs="Courier"/>
                <w:b/>
                <w:color w:val="000000"/>
              </w:rPr>
            </w:pPr>
            <w:r w:rsidRPr="00D74A2E">
              <w:rPr>
                <w:rFonts w:cs="Courier"/>
                <w:b/>
                <w:color w:val="000000"/>
              </w:rPr>
              <w:t>ENTITÀ DANNO</w:t>
            </w:r>
          </w:p>
        </w:tc>
        <w:tc>
          <w:tcPr>
            <w:tcW w:w="2410" w:type="dxa"/>
            <w:shd w:val="clear" w:color="auto" w:fill="FFC000"/>
          </w:tcPr>
          <w:p w:rsidR="003A23E0" w:rsidRPr="00D74A2E" w:rsidRDefault="003A23E0" w:rsidP="0003018B">
            <w:pPr>
              <w:autoSpaceDE w:val="0"/>
              <w:autoSpaceDN w:val="0"/>
              <w:adjustRightInd w:val="0"/>
              <w:rPr>
                <w:rFonts w:cs="Courier"/>
                <w:b/>
                <w:color w:val="000000"/>
              </w:rPr>
            </w:pPr>
            <w:r w:rsidRPr="00D74A2E">
              <w:rPr>
                <w:rFonts w:cs="Courier"/>
                <w:b/>
                <w:color w:val="000000"/>
              </w:rPr>
              <w:t>CLASSE</w:t>
            </w:r>
          </w:p>
        </w:tc>
      </w:tr>
      <w:tr w:rsidR="003A23E0" w:rsidTr="0003018B">
        <w:tc>
          <w:tcPr>
            <w:tcW w:w="3085" w:type="dxa"/>
          </w:tcPr>
          <w:p w:rsidR="003A23E0" w:rsidRPr="00BB11AF" w:rsidRDefault="003A23E0" w:rsidP="00D35E3B">
            <w:pPr>
              <w:autoSpaceDE w:val="0"/>
              <w:autoSpaceDN w:val="0"/>
              <w:adjustRightInd w:val="0"/>
              <w:rPr>
                <w:rFonts w:cs="Arial"/>
              </w:rPr>
            </w:pPr>
            <w:r w:rsidRPr="00BB11AF">
              <w:rPr>
                <w:rFonts w:cs="Arial"/>
              </w:rPr>
              <w:t>rischio di lesioni e/o schiac</w:t>
            </w:r>
            <w:r>
              <w:rPr>
                <w:rFonts w:cs="Arial"/>
              </w:rPr>
              <w:t xml:space="preserve">_ </w:t>
            </w:r>
            <w:r w:rsidRPr="00BB11AF">
              <w:rPr>
                <w:rFonts w:cs="Arial"/>
              </w:rPr>
              <w:t xml:space="preserve">ciamenti </w:t>
            </w:r>
            <w:r>
              <w:rPr>
                <w:rFonts w:cs="Arial"/>
              </w:rPr>
              <w:t xml:space="preserve"> </w:t>
            </w:r>
            <w:r w:rsidRPr="00BB11AF">
              <w:rPr>
                <w:rFonts w:cs="Arial"/>
              </w:rPr>
              <w:t>per ribalta</w:t>
            </w:r>
            <w:r>
              <w:rPr>
                <w:rFonts w:cs="Arial"/>
              </w:rPr>
              <w:t>men</w:t>
            </w:r>
            <w:r w:rsidRPr="00BB11AF">
              <w:rPr>
                <w:rFonts w:cs="Arial"/>
              </w:rPr>
              <w:t xml:space="preserve">to betoniera, </w:t>
            </w:r>
          </w:p>
        </w:tc>
        <w:tc>
          <w:tcPr>
            <w:tcW w:w="2268" w:type="dxa"/>
          </w:tcPr>
          <w:p w:rsidR="003A23E0" w:rsidRPr="00D661E9" w:rsidRDefault="003A23E0" w:rsidP="0003018B">
            <w:pPr>
              <w:autoSpaceDE w:val="0"/>
              <w:autoSpaceDN w:val="0"/>
              <w:adjustRightInd w:val="0"/>
              <w:rPr>
                <w:rFonts w:ascii="Courier" w:hAnsi="Courier" w:cs="Courier"/>
                <w:color w:val="000000"/>
              </w:rPr>
            </w:pPr>
            <w:r>
              <w:rPr>
                <w:rFonts w:cs="Verdana"/>
                <w:color w:val="000000"/>
              </w:rPr>
              <w:t>Probabile</w:t>
            </w:r>
          </w:p>
        </w:tc>
        <w:tc>
          <w:tcPr>
            <w:tcW w:w="2126" w:type="dxa"/>
          </w:tcPr>
          <w:p w:rsidR="003A23E0" w:rsidRPr="00D661E9" w:rsidRDefault="003A23E0" w:rsidP="0003018B">
            <w:pPr>
              <w:autoSpaceDE w:val="0"/>
              <w:autoSpaceDN w:val="0"/>
              <w:adjustRightInd w:val="0"/>
              <w:rPr>
                <w:rFonts w:ascii="Courier" w:hAnsi="Courier" w:cs="Courier"/>
                <w:color w:val="000000"/>
              </w:rPr>
            </w:pPr>
            <w:r>
              <w:rPr>
                <w:rFonts w:cs="Verdana"/>
                <w:color w:val="000000"/>
              </w:rPr>
              <w:t>Significativo</w:t>
            </w:r>
          </w:p>
        </w:tc>
        <w:tc>
          <w:tcPr>
            <w:tcW w:w="2410" w:type="dxa"/>
          </w:tcPr>
          <w:p w:rsidR="003A23E0" w:rsidRDefault="003A23E0" w:rsidP="0003018B">
            <w:pPr>
              <w:autoSpaceDE w:val="0"/>
              <w:autoSpaceDN w:val="0"/>
              <w:adjustRightInd w:val="0"/>
              <w:rPr>
                <w:rFonts w:ascii="Courier" w:hAnsi="Courier" w:cs="Courier"/>
                <w:color w:val="000000"/>
              </w:rPr>
            </w:pPr>
            <w:r>
              <w:rPr>
                <w:rFonts w:cs="Verdana"/>
                <w:b/>
                <w:bCs/>
                <w:color w:val="000000"/>
              </w:rPr>
              <w:t>Notevole</w:t>
            </w:r>
            <w:r w:rsidRPr="00D661E9">
              <w:rPr>
                <w:rFonts w:ascii="Courier" w:hAnsi="Courier" w:cs="Courier"/>
                <w:color w:val="000000"/>
              </w:rPr>
              <w:t xml:space="preserve"> </w:t>
            </w:r>
          </w:p>
          <w:p w:rsidR="003A23E0" w:rsidRPr="00D661E9" w:rsidRDefault="003A23E0" w:rsidP="0003018B">
            <w:pPr>
              <w:autoSpaceDE w:val="0"/>
              <w:autoSpaceDN w:val="0"/>
              <w:adjustRightInd w:val="0"/>
              <w:rPr>
                <w:rFonts w:ascii="Courier" w:hAnsi="Courier" w:cs="Courier"/>
                <w:color w:val="000000"/>
              </w:rPr>
            </w:pPr>
          </w:p>
        </w:tc>
      </w:tr>
      <w:tr w:rsidR="003A23E0" w:rsidTr="0003018B">
        <w:tc>
          <w:tcPr>
            <w:tcW w:w="3085" w:type="dxa"/>
          </w:tcPr>
          <w:p w:rsidR="003A23E0" w:rsidRPr="00BB11AF" w:rsidRDefault="003A23E0" w:rsidP="00D35E3B">
            <w:pPr>
              <w:autoSpaceDE w:val="0"/>
              <w:autoSpaceDN w:val="0"/>
              <w:adjustRightInd w:val="0"/>
              <w:rPr>
                <w:rFonts w:cs="Verdana"/>
                <w:color w:val="000000"/>
              </w:rPr>
            </w:pPr>
            <w:r w:rsidRPr="00BB11AF">
              <w:rPr>
                <w:rFonts w:cs="Arial"/>
              </w:rPr>
              <w:t xml:space="preserve">eventuale rischio di caduta di materiali dall’alto </w:t>
            </w:r>
          </w:p>
        </w:tc>
        <w:tc>
          <w:tcPr>
            <w:tcW w:w="2268" w:type="dxa"/>
          </w:tcPr>
          <w:p w:rsidR="003A23E0" w:rsidRPr="00D661E9" w:rsidRDefault="003A23E0" w:rsidP="0003018B">
            <w:pPr>
              <w:autoSpaceDE w:val="0"/>
              <w:autoSpaceDN w:val="0"/>
              <w:adjustRightInd w:val="0"/>
              <w:rPr>
                <w:rFonts w:ascii="Courier" w:hAnsi="Courier" w:cs="Courier"/>
                <w:color w:val="000000"/>
              </w:rPr>
            </w:pPr>
            <w:r>
              <w:rPr>
                <w:rFonts w:cs="Verdana"/>
                <w:color w:val="000000"/>
              </w:rPr>
              <w:t>Possibile</w:t>
            </w:r>
          </w:p>
        </w:tc>
        <w:tc>
          <w:tcPr>
            <w:tcW w:w="2126" w:type="dxa"/>
          </w:tcPr>
          <w:p w:rsidR="003A23E0" w:rsidRPr="00D661E9" w:rsidRDefault="003A23E0" w:rsidP="0003018B">
            <w:pPr>
              <w:autoSpaceDE w:val="0"/>
              <w:autoSpaceDN w:val="0"/>
              <w:adjustRightInd w:val="0"/>
              <w:rPr>
                <w:rFonts w:ascii="Courier" w:hAnsi="Courier" w:cs="Courier"/>
                <w:color w:val="000000"/>
              </w:rPr>
            </w:pPr>
            <w:r>
              <w:rPr>
                <w:rFonts w:cs="Verdana"/>
                <w:color w:val="000000"/>
              </w:rPr>
              <w:t>Significativo</w:t>
            </w:r>
          </w:p>
        </w:tc>
        <w:tc>
          <w:tcPr>
            <w:tcW w:w="2410" w:type="dxa"/>
          </w:tcPr>
          <w:p w:rsidR="003A23E0" w:rsidRDefault="003A23E0" w:rsidP="0003018B">
            <w:pPr>
              <w:autoSpaceDE w:val="0"/>
              <w:autoSpaceDN w:val="0"/>
              <w:adjustRightInd w:val="0"/>
              <w:rPr>
                <w:rFonts w:ascii="Courier" w:hAnsi="Courier" w:cs="Courier"/>
                <w:color w:val="000000"/>
              </w:rPr>
            </w:pPr>
            <w:r>
              <w:rPr>
                <w:rFonts w:cs="Verdana"/>
                <w:b/>
                <w:bCs/>
                <w:color w:val="000000"/>
              </w:rPr>
              <w:t>Notevole</w:t>
            </w:r>
            <w:r w:rsidRPr="00D661E9">
              <w:rPr>
                <w:rFonts w:ascii="Courier" w:hAnsi="Courier" w:cs="Courier"/>
                <w:color w:val="000000"/>
              </w:rPr>
              <w:t xml:space="preserve"> </w:t>
            </w:r>
          </w:p>
          <w:p w:rsidR="003A23E0" w:rsidRPr="00D661E9" w:rsidRDefault="003A23E0" w:rsidP="0003018B">
            <w:pPr>
              <w:autoSpaceDE w:val="0"/>
              <w:autoSpaceDN w:val="0"/>
              <w:adjustRightInd w:val="0"/>
              <w:rPr>
                <w:rFonts w:ascii="Courier" w:hAnsi="Courier" w:cs="Courier"/>
                <w:color w:val="000000"/>
              </w:rPr>
            </w:pPr>
          </w:p>
        </w:tc>
      </w:tr>
      <w:tr w:rsidR="003A23E0" w:rsidRPr="00D661E9" w:rsidTr="0003018B">
        <w:tc>
          <w:tcPr>
            <w:tcW w:w="3085" w:type="dxa"/>
          </w:tcPr>
          <w:p w:rsidR="003A23E0" w:rsidRPr="00D35E3B" w:rsidRDefault="003A23E0" w:rsidP="0003018B">
            <w:pPr>
              <w:autoSpaceDE w:val="0"/>
              <w:autoSpaceDN w:val="0"/>
              <w:adjustRightInd w:val="0"/>
              <w:rPr>
                <w:rFonts w:cs="Arial"/>
              </w:rPr>
            </w:pPr>
            <w:r w:rsidRPr="00BB11AF">
              <w:rPr>
                <w:rFonts w:cs="Arial"/>
              </w:rPr>
              <w:t>rischio di lesioni per contatto accidentale con organi in movimento;</w:t>
            </w:r>
          </w:p>
        </w:tc>
        <w:tc>
          <w:tcPr>
            <w:tcW w:w="2268" w:type="dxa"/>
          </w:tcPr>
          <w:p w:rsidR="003A23E0" w:rsidRPr="00D661E9" w:rsidRDefault="003A23E0" w:rsidP="0003018B">
            <w:pPr>
              <w:autoSpaceDE w:val="0"/>
              <w:autoSpaceDN w:val="0"/>
              <w:adjustRightInd w:val="0"/>
              <w:rPr>
                <w:rFonts w:ascii="Courier" w:hAnsi="Courier" w:cs="Courier"/>
                <w:color w:val="000000"/>
              </w:rPr>
            </w:pPr>
            <w:r>
              <w:rPr>
                <w:rFonts w:cs="Verdana"/>
                <w:color w:val="000000"/>
              </w:rPr>
              <w:t>Possibile</w:t>
            </w:r>
          </w:p>
        </w:tc>
        <w:tc>
          <w:tcPr>
            <w:tcW w:w="2126" w:type="dxa"/>
          </w:tcPr>
          <w:p w:rsidR="003A23E0" w:rsidRPr="00517116" w:rsidRDefault="003A23E0" w:rsidP="0003018B">
            <w:pPr>
              <w:autoSpaceDE w:val="0"/>
              <w:autoSpaceDN w:val="0"/>
              <w:adjustRightInd w:val="0"/>
              <w:rPr>
                <w:rFonts w:cs="Verdana"/>
                <w:color w:val="000000"/>
              </w:rPr>
            </w:pPr>
            <w:r>
              <w:rPr>
                <w:rFonts w:cs="Verdana"/>
                <w:color w:val="000000"/>
              </w:rPr>
              <w:t>Significativo</w:t>
            </w:r>
          </w:p>
        </w:tc>
        <w:tc>
          <w:tcPr>
            <w:tcW w:w="2410" w:type="dxa"/>
          </w:tcPr>
          <w:p w:rsidR="003A23E0" w:rsidRPr="00D661E9" w:rsidRDefault="003A23E0" w:rsidP="0003018B">
            <w:pPr>
              <w:autoSpaceDE w:val="0"/>
              <w:autoSpaceDN w:val="0"/>
              <w:adjustRightInd w:val="0"/>
              <w:rPr>
                <w:rFonts w:cs="Verdana"/>
                <w:b/>
                <w:bCs/>
                <w:color w:val="000000"/>
              </w:rPr>
            </w:pPr>
            <w:r>
              <w:rPr>
                <w:rFonts w:cs="Verdana"/>
                <w:b/>
                <w:bCs/>
                <w:color w:val="000000"/>
              </w:rPr>
              <w:t>Notevole</w:t>
            </w:r>
          </w:p>
          <w:p w:rsidR="003A23E0" w:rsidRPr="00D661E9" w:rsidRDefault="003A23E0" w:rsidP="0003018B">
            <w:pPr>
              <w:autoSpaceDE w:val="0"/>
              <w:autoSpaceDN w:val="0"/>
              <w:adjustRightInd w:val="0"/>
              <w:rPr>
                <w:rFonts w:ascii="Courier" w:hAnsi="Courier" w:cs="Courier"/>
                <w:color w:val="000000"/>
              </w:rPr>
            </w:pPr>
          </w:p>
        </w:tc>
      </w:tr>
      <w:tr w:rsidR="003A23E0" w:rsidRPr="00D661E9" w:rsidTr="0003018B">
        <w:tc>
          <w:tcPr>
            <w:tcW w:w="3085" w:type="dxa"/>
          </w:tcPr>
          <w:p w:rsidR="003A23E0" w:rsidRPr="006F0D8F" w:rsidRDefault="003A23E0" w:rsidP="0003018B">
            <w:pPr>
              <w:autoSpaceDE w:val="0"/>
              <w:autoSpaceDN w:val="0"/>
              <w:adjustRightInd w:val="0"/>
              <w:rPr>
                <w:rFonts w:cs="Verdana"/>
                <w:color w:val="000000"/>
                <w:sz w:val="20"/>
                <w:szCs w:val="20"/>
              </w:rPr>
            </w:pPr>
            <w:r w:rsidRPr="00BB11AF">
              <w:rPr>
                <w:rFonts w:cs="Arial"/>
              </w:rPr>
              <w:t>rischio di lesioni all’udito per la rumorosità della macchina</w:t>
            </w:r>
            <w:r>
              <w:rPr>
                <w:rFonts w:ascii="Arial" w:hAnsi="Arial" w:cs="Arial"/>
              </w:rPr>
              <w:t>;</w:t>
            </w:r>
          </w:p>
        </w:tc>
        <w:tc>
          <w:tcPr>
            <w:tcW w:w="2268" w:type="dxa"/>
          </w:tcPr>
          <w:p w:rsidR="003A23E0" w:rsidRDefault="003A23E0" w:rsidP="0003018B">
            <w:pPr>
              <w:autoSpaceDE w:val="0"/>
              <w:autoSpaceDN w:val="0"/>
              <w:adjustRightInd w:val="0"/>
              <w:rPr>
                <w:rFonts w:cs="Verdana"/>
                <w:color w:val="000000"/>
              </w:rPr>
            </w:pPr>
            <w:r>
              <w:rPr>
                <w:rFonts w:cs="Verdana"/>
                <w:color w:val="000000"/>
              </w:rPr>
              <w:t>Possibile</w:t>
            </w:r>
          </w:p>
        </w:tc>
        <w:tc>
          <w:tcPr>
            <w:tcW w:w="2126" w:type="dxa"/>
          </w:tcPr>
          <w:p w:rsidR="003A23E0" w:rsidRPr="00D661E9" w:rsidRDefault="003A23E0" w:rsidP="0003018B">
            <w:pPr>
              <w:autoSpaceDE w:val="0"/>
              <w:autoSpaceDN w:val="0"/>
              <w:adjustRightInd w:val="0"/>
              <w:rPr>
                <w:rFonts w:ascii="Courier" w:hAnsi="Courier" w:cs="Courier"/>
                <w:color w:val="000000"/>
              </w:rPr>
            </w:pPr>
            <w:r w:rsidRPr="00D661E9">
              <w:rPr>
                <w:rFonts w:cs="Verdana"/>
                <w:color w:val="000000"/>
              </w:rPr>
              <w:t>Modesto</w:t>
            </w:r>
          </w:p>
        </w:tc>
        <w:tc>
          <w:tcPr>
            <w:tcW w:w="2410" w:type="dxa"/>
          </w:tcPr>
          <w:p w:rsidR="003A23E0" w:rsidRDefault="003A23E0" w:rsidP="0003018B">
            <w:pPr>
              <w:autoSpaceDE w:val="0"/>
              <w:autoSpaceDN w:val="0"/>
              <w:adjustRightInd w:val="0"/>
              <w:rPr>
                <w:rFonts w:cs="Verdana"/>
                <w:b/>
                <w:bCs/>
                <w:color w:val="000000"/>
              </w:rPr>
            </w:pPr>
            <w:r w:rsidRPr="00D661E9">
              <w:rPr>
                <w:rFonts w:cs="Verdana"/>
                <w:b/>
                <w:bCs/>
                <w:color w:val="000000"/>
              </w:rPr>
              <w:t>Accettabile</w:t>
            </w:r>
          </w:p>
          <w:p w:rsidR="003A23E0" w:rsidRPr="00D661E9" w:rsidRDefault="003A23E0" w:rsidP="0003018B">
            <w:pPr>
              <w:autoSpaceDE w:val="0"/>
              <w:autoSpaceDN w:val="0"/>
              <w:adjustRightInd w:val="0"/>
              <w:rPr>
                <w:rFonts w:ascii="Courier" w:hAnsi="Courier" w:cs="Courier"/>
                <w:color w:val="000000"/>
              </w:rPr>
            </w:pPr>
          </w:p>
        </w:tc>
      </w:tr>
      <w:tr w:rsidR="003A23E0" w:rsidRPr="00D661E9" w:rsidTr="0003018B">
        <w:tc>
          <w:tcPr>
            <w:tcW w:w="3085" w:type="dxa"/>
          </w:tcPr>
          <w:p w:rsidR="003A23E0" w:rsidRPr="00BB11AF" w:rsidRDefault="003A23E0" w:rsidP="0003018B">
            <w:pPr>
              <w:autoSpaceDE w:val="0"/>
              <w:autoSpaceDN w:val="0"/>
              <w:adjustRightInd w:val="0"/>
              <w:rPr>
                <w:rFonts w:cs="Arial"/>
              </w:rPr>
            </w:pPr>
            <w:r w:rsidRPr="00BB11AF">
              <w:rPr>
                <w:rFonts w:cs="Arial"/>
              </w:rPr>
              <w:t xml:space="preserve">rischio di lesioni gravi e/o mortali da folgorazione elettrica </w:t>
            </w:r>
            <w:r w:rsidR="00D35E3B">
              <w:rPr>
                <w:rFonts w:cs="Arial"/>
              </w:rPr>
              <w:t xml:space="preserve">; </w:t>
            </w:r>
          </w:p>
        </w:tc>
        <w:tc>
          <w:tcPr>
            <w:tcW w:w="2268" w:type="dxa"/>
          </w:tcPr>
          <w:p w:rsidR="003A23E0" w:rsidRPr="00D661E9" w:rsidRDefault="003A23E0" w:rsidP="0003018B">
            <w:pPr>
              <w:autoSpaceDE w:val="0"/>
              <w:autoSpaceDN w:val="0"/>
              <w:adjustRightInd w:val="0"/>
              <w:rPr>
                <w:rFonts w:ascii="Courier" w:hAnsi="Courier" w:cs="Courier"/>
                <w:color w:val="000000"/>
              </w:rPr>
            </w:pPr>
            <w:r>
              <w:rPr>
                <w:rFonts w:cs="Verdana"/>
                <w:color w:val="000000"/>
              </w:rPr>
              <w:t>Probabile</w:t>
            </w:r>
          </w:p>
        </w:tc>
        <w:tc>
          <w:tcPr>
            <w:tcW w:w="2126" w:type="dxa"/>
          </w:tcPr>
          <w:p w:rsidR="003A23E0" w:rsidRPr="00D661E9" w:rsidRDefault="003A23E0" w:rsidP="0003018B">
            <w:pPr>
              <w:autoSpaceDE w:val="0"/>
              <w:autoSpaceDN w:val="0"/>
              <w:adjustRightInd w:val="0"/>
              <w:rPr>
                <w:rFonts w:ascii="Courier" w:hAnsi="Courier" w:cs="Courier"/>
                <w:color w:val="000000"/>
              </w:rPr>
            </w:pPr>
            <w:r>
              <w:rPr>
                <w:rFonts w:cs="Verdana"/>
                <w:color w:val="000000"/>
              </w:rPr>
              <w:t>Significativo</w:t>
            </w:r>
          </w:p>
        </w:tc>
        <w:tc>
          <w:tcPr>
            <w:tcW w:w="2410" w:type="dxa"/>
          </w:tcPr>
          <w:p w:rsidR="003A23E0" w:rsidRDefault="003A23E0" w:rsidP="0003018B">
            <w:pPr>
              <w:autoSpaceDE w:val="0"/>
              <w:autoSpaceDN w:val="0"/>
              <w:adjustRightInd w:val="0"/>
              <w:rPr>
                <w:rFonts w:ascii="Courier" w:hAnsi="Courier" w:cs="Courier"/>
                <w:color w:val="000000"/>
              </w:rPr>
            </w:pPr>
            <w:r>
              <w:rPr>
                <w:rFonts w:cs="Verdana"/>
                <w:b/>
                <w:bCs/>
                <w:color w:val="000000"/>
              </w:rPr>
              <w:t>Notevole</w:t>
            </w:r>
            <w:r w:rsidRPr="00D661E9">
              <w:rPr>
                <w:rFonts w:ascii="Courier" w:hAnsi="Courier" w:cs="Courier"/>
                <w:color w:val="000000"/>
              </w:rPr>
              <w:t xml:space="preserve"> </w:t>
            </w:r>
          </w:p>
          <w:p w:rsidR="003A23E0" w:rsidRPr="00D661E9" w:rsidRDefault="003A23E0" w:rsidP="0003018B">
            <w:pPr>
              <w:autoSpaceDE w:val="0"/>
              <w:autoSpaceDN w:val="0"/>
              <w:adjustRightInd w:val="0"/>
              <w:rPr>
                <w:rFonts w:ascii="Courier" w:hAnsi="Courier" w:cs="Courier"/>
                <w:color w:val="000000"/>
              </w:rPr>
            </w:pPr>
          </w:p>
        </w:tc>
      </w:tr>
      <w:tr w:rsidR="003A23E0" w:rsidRPr="00D661E9" w:rsidTr="0003018B">
        <w:tc>
          <w:tcPr>
            <w:tcW w:w="3085" w:type="dxa"/>
          </w:tcPr>
          <w:p w:rsidR="003A23E0" w:rsidRDefault="003A23E0" w:rsidP="0003018B">
            <w:pPr>
              <w:autoSpaceDE w:val="0"/>
              <w:autoSpaceDN w:val="0"/>
              <w:adjustRightInd w:val="0"/>
              <w:rPr>
                <w:rFonts w:cs="Arial"/>
              </w:rPr>
            </w:pPr>
            <w:r w:rsidRPr="00BB11AF">
              <w:rPr>
                <w:rFonts w:cs="Arial"/>
              </w:rPr>
              <w:t>Scivolamento e caduta a livello</w:t>
            </w:r>
          </w:p>
          <w:p w:rsidR="003A23E0" w:rsidRPr="00BB11AF" w:rsidRDefault="003A23E0" w:rsidP="0003018B">
            <w:pPr>
              <w:autoSpaceDE w:val="0"/>
              <w:autoSpaceDN w:val="0"/>
              <w:adjustRightInd w:val="0"/>
              <w:rPr>
                <w:rFonts w:cs="Arial"/>
              </w:rPr>
            </w:pPr>
          </w:p>
        </w:tc>
        <w:tc>
          <w:tcPr>
            <w:tcW w:w="2268" w:type="dxa"/>
          </w:tcPr>
          <w:p w:rsidR="003A23E0" w:rsidRDefault="003A23E0" w:rsidP="0003018B">
            <w:pPr>
              <w:autoSpaceDE w:val="0"/>
              <w:autoSpaceDN w:val="0"/>
              <w:adjustRightInd w:val="0"/>
              <w:rPr>
                <w:rFonts w:cs="Verdana"/>
                <w:color w:val="000000"/>
              </w:rPr>
            </w:pPr>
            <w:r>
              <w:rPr>
                <w:rFonts w:cs="Verdana"/>
                <w:color w:val="000000"/>
              </w:rPr>
              <w:t>Possibile</w:t>
            </w:r>
          </w:p>
        </w:tc>
        <w:tc>
          <w:tcPr>
            <w:tcW w:w="2126" w:type="dxa"/>
          </w:tcPr>
          <w:p w:rsidR="003A23E0" w:rsidRPr="00D661E9" w:rsidRDefault="003A23E0" w:rsidP="0003018B">
            <w:pPr>
              <w:autoSpaceDE w:val="0"/>
              <w:autoSpaceDN w:val="0"/>
              <w:adjustRightInd w:val="0"/>
              <w:rPr>
                <w:rFonts w:ascii="Courier" w:hAnsi="Courier" w:cs="Courier"/>
                <w:color w:val="000000"/>
              </w:rPr>
            </w:pPr>
            <w:r w:rsidRPr="00D661E9">
              <w:rPr>
                <w:rFonts w:cs="Verdana"/>
                <w:color w:val="000000"/>
              </w:rPr>
              <w:t>Modesto</w:t>
            </w:r>
          </w:p>
        </w:tc>
        <w:tc>
          <w:tcPr>
            <w:tcW w:w="2410" w:type="dxa"/>
          </w:tcPr>
          <w:p w:rsidR="003A23E0" w:rsidRPr="00D661E9" w:rsidRDefault="003A23E0" w:rsidP="0003018B">
            <w:pPr>
              <w:autoSpaceDE w:val="0"/>
              <w:autoSpaceDN w:val="0"/>
              <w:adjustRightInd w:val="0"/>
              <w:rPr>
                <w:rFonts w:ascii="Courier" w:hAnsi="Courier" w:cs="Courier"/>
                <w:color w:val="000000"/>
              </w:rPr>
            </w:pPr>
            <w:r w:rsidRPr="00D661E9">
              <w:rPr>
                <w:rFonts w:cs="Verdana"/>
                <w:b/>
                <w:bCs/>
                <w:color w:val="000000"/>
              </w:rPr>
              <w:t>Accettabile</w:t>
            </w:r>
          </w:p>
        </w:tc>
      </w:tr>
      <w:tr w:rsidR="003A23E0" w:rsidRPr="00D661E9" w:rsidTr="0003018B">
        <w:tc>
          <w:tcPr>
            <w:tcW w:w="3085" w:type="dxa"/>
          </w:tcPr>
          <w:p w:rsidR="003A23E0" w:rsidRPr="00BB11AF" w:rsidRDefault="003A23E0" w:rsidP="0003018B">
            <w:pPr>
              <w:autoSpaceDE w:val="0"/>
              <w:autoSpaceDN w:val="0"/>
              <w:adjustRightInd w:val="0"/>
              <w:rPr>
                <w:rFonts w:cs="Arial"/>
              </w:rPr>
            </w:pPr>
            <w:r w:rsidRPr="00BB11AF">
              <w:rPr>
                <w:rFonts w:cs="Arial"/>
              </w:rPr>
              <w:t>irritazioni alle mani, dermatiti e danni all’app</w:t>
            </w:r>
            <w:r>
              <w:rPr>
                <w:rFonts w:cs="Arial"/>
              </w:rPr>
              <w:t xml:space="preserve">arato respiratorio per contatto </w:t>
            </w:r>
            <w:r w:rsidRPr="00BB11AF">
              <w:rPr>
                <w:rFonts w:cs="Arial"/>
              </w:rPr>
              <w:t>con il cemento e gli additivi utilizzati nella malta</w:t>
            </w:r>
          </w:p>
        </w:tc>
        <w:tc>
          <w:tcPr>
            <w:tcW w:w="2268" w:type="dxa"/>
          </w:tcPr>
          <w:p w:rsidR="003A23E0" w:rsidRPr="00D661E9" w:rsidRDefault="003A23E0" w:rsidP="0003018B">
            <w:pPr>
              <w:autoSpaceDE w:val="0"/>
              <w:autoSpaceDN w:val="0"/>
              <w:adjustRightInd w:val="0"/>
              <w:rPr>
                <w:rFonts w:ascii="Courier" w:hAnsi="Courier" w:cs="Courier"/>
                <w:color w:val="000000"/>
              </w:rPr>
            </w:pPr>
            <w:r w:rsidRPr="00D661E9">
              <w:rPr>
                <w:rFonts w:cs="Verdana"/>
                <w:color w:val="000000"/>
              </w:rPr>
              <w:t>Possibile</w:t>
            </w:r>
          </w:p>
        </w:tc>
        <w:tc>
          <w:tcPr>
            <w:tcW w:w="2126" w:type="dxa"/>
          </w:tcPr>
          <w:p w:rsidR="003A23E0" w:rsidRPr="00D661E9" w:rsidRDefault="003A23E0" w:rsidP="0003018B">
            <w:pPr>
              <w:autoSpaceDE w:val="0"/>
              <w:autoSpaceDN w:val="0"/>
              <w:adjustRightInd w:val="0"/>
              <w:rPr>
                <w:rFonts w:ascii="Courier" w:hAnsi="Courier" w:cs="Courier"/>
                <w:color w:val="000000"/>
              </w:rPr>
            </w:pPr>
            <w:r w:rsidRPr="00D661E9">
              <w:rPr>
                <w:rFonts w:cs="Verdana"/>
                <w:color w:val="000000"/>
              </w:rPr>
              <w:t>Modesto</w:t>
            </w:r>
          </w:p>
        </w:tc>
        <w:tc>
          <w:tcPr>
            <w:tcW w:w="2410" w:type="dxa"/>
          </w:tcPr>
          <w:p w:rsidR="003A23E0" w:rsidRPr="00D661E9" w:rsidRDefault="003A23E0" w:rsidP="0003018B">
            <w:pPr>
              <w:autoSpaceDE w:val="0"/>
              <w:autoSpaceDN w:val="0"/>
              <w:adjustRightInd w:val="0"/>
              <w:rPr>
                <w:rFonts w:ascii="Courier" w:hAnsi="Courier" w:cs="Courier"/>
                <w:color w:val="000000"/>
              </w:rPr>
            </w:pPr>
            <w:r w:rsidRPr="00D661E9">
              <w:rPr>
                <w:rFonts w:cs="Verdana"/>
                <w:b/>
                <w:bCs/>
                <w:color w:val="000000"/>
              </w:rPr>
              <w:t>Accettabile</w:t>
            </w:r>
          </w:p>
        </w:tc>
      </w:tr>
      <w:tr w:rsidR="003A23E0" w:rsidRPr="00D661E9" w:rsidTr="0003018B">
        <w:tc>
          <w:tcPr>
            <w:tcW w:w="3085" w:type="dxa"/>
          </w:tcPr>
          <w:p w:rsidR="003A23E0" w:rsidRPr="00BB11AF" w:rsidRDefault="003A23E0" w:rsidP="00D35E3B">
            <w:pPr>
              <w:autoSpaceDE w:val="0"/>
              <w:autoSpaceDN w:val="0"/>
              <w:adjustRightInd w:val="0"/>
              <w:rPr>
                <w:rFonts w:cs="Verdana"/>
                <w:color w:val="000000"/>
              </w:rPr>
            </w:pPr>
            <w:r w:rsidRPr="00BB11AF">
              <w:rPr>
                <w:rFonts w:cs="Arial"/>
              </w:rPr>
              <w:lastRenderedPageBreak/>
              <w:t xml:space="preserve">movimentazione manuale dei carichi </w:t>
            </w:r>
          </w:p>
        </w:tc>
        <w:tc>
          <w:tcPr>
            <w:tcW w:w="2268" w:type="dxa"/>
          </w:tcPr>
          <w:p w:rsidR="003A23E0" w:rsidRDefault="003A23E0" w:rsidP="0003018B">
            <w:pPr>
              <w:autoSpaceDE w:val="0"/>
              <w:autoSpaceDN w:val="0"/>
              <w:adjustRightInd w:val="0"/>
              <w:rPr>
                <w:rFonts w:cs="Verdana"/>
                <w:color w:val="000000"/>
              </w:rPr>
            </w:pPr>
            <w:r>
              <w:rPr>
                <w:rFonts w:cs="Verdana"/>
                <w:color w:val="000000"/>
              </w:rPr>
              <w:t>Possibile</w:t>
            </w:r>
          </w:p>
        </w:tc>
        <w:tc>
          <w:tcPr>
            <w:tcW w:w="2126" w:type="dxa"/>
          </w:tcPr>
          <w:p w:rsidR="003A23E0" w:rsidRPr="00D661E9" w:rsidRDefault="003A23E0" w:rsidP="0003018B">
            <w:pPr>
              <w:autoSpaceDE w:val="0"/>
              <w:autoSpaceDN w:val="0"/>
              <w:adjustRightInd w:val="0"/>
              <w:rPr>
                <w:rFonts w:ascii="Courier" w:hAnsi="Courier" w:cs="Courier"/>
                <w:color w:val="000000"/>
              </w:rPr>
            </w:pPr>
            <w:r w:rsidRPr="00D661E9">
              <w:rPr>
                <w:rFonts w:cs="Verdana"/>
                <w:color w:val="000000"/>
              </w:rPr>
              <w:t>Modesto</w:t>
            </w:r>
          </w:p>
        </w:tc>
        <w:tc>
          <w:tcPr>
            <w:tcW w:w="2410" w:type="dxa"/>
          </w:tcPr>
          <w:p w:rsidR="003A23E0" w:rsidRPr="00D661E9" w:rsidRDefault="003A23E0" w:rsidP="0003018B">
            <w:pPr>
              <w:autoSpaceDE w:val="0"/>
              <w:autoSpaceDN w:val="0"/>
              <w:adjustRightInd w:val="0"/>
              <w:rPr>
                <w:rFonts w:ascii="Courier" w:hAnsi="Courier" w:cs="Courier"/>
                <w:color w:val="000000"/>
              </w:rPr>
            </w:pPr>
            <w:r w:rsidRPr="00D661E9">
              <w:rPr>
                <w:rFonts w:cs="Verdana"/>
                <w:b/>
                <w:bCs/>
                <w:color w:val="000000"/>
              </w:rPr>
              <w:t>Accettabile</w:t>
            </w:r>
          </w:p>
        </w:tc>
      </w:tr>
    </w:tbl>
    <w:p w:rsidR="003A23E0" w:rsidRDefault="003A23E0" w:rsidP="003A23E0">
      <w:pPr>
        <w:autoSpaceDE w:val="0"/>
        <w:autoSpaceDN w:val="0"/>
        <w:adjustRightInd w:val="0"/>
        <w:spacing w:after="0"/>
        <w:rPr>
          <w:b/>
          <w:sz w:val="24"/>
          <w:szCs w:val="24"/>
        </w:rPr>
      </w:pPr>
    </w:p>
    <w:p w:rsidR="003A23E0" w:rsidRDefault="003A23E0" w:rsidP="003A23E0">
      <w:pPr>
        <w:autoSpaceDE w:val="0"/>
        <w:autoSpaceDN w:val="0"/>
        <w:adjustRightInd w:val="0"/>
        <w:spacing w:after="0"/>
        <w:rPr>
          <w:rFonts w:cs="Arial"/>
        </w:rPr>
      </w:pPr>
    </w:p>
    <w:p w:rsidR="003A23E0" w:rsidRPr="00921F81" w:rsidRDefault="003A23E0" w:rsidP="003A23E0">
      <w:pPr>
        <w:autoSpaceDE w:val="0"/>
        <w:autoSpaceDN w:val="0"/>
        <w:adjustRightInd w:val="0"/>
        <w:spacing w:after="0"/>
        <w:rPr>
          <w:b/>
          <w:sz w:val="28"/>
          <w:szCs w:val="28"/>
        </w:rPr>
      </w:pPr>
      <w:r w:rsidRPr="00921F81">
        <w:rPr>
          <w:b/>
          <w:sz w:val="28"/>
          <w:szCs w:val="28"/>
        </w:rPr>
        <w:t xml:space="preserve">INTERVENTI/DISPOSIZIONI/PROCEDURE PER RIDURRE I RISCHI    </w:t>
      </w:r>
    </w:p>
    <w:p w:rsidR="003A23E0" w:rsidRPr="006E01E7" w:rsidRDefault="003A23E0" w:rsidP="003A23E0">
      <w:pPr>
        <w:autoSpaceDE w:val="0"/>
        <w:autoSpaceDN w:val="0"/>
        <w:adjustRightInd w:val="0"/>
        <w:spacing w:after="0"/>
        <w:rPr>
          <w:rFonts w:cs="TTE1C25C08t00"/>
        </w:rPr>
      </w:pPr>
      <w:r>
        <w:rPr>
          <w:b/>
          <w:sz w:val="24"/>
          <w:szCs w:val="24"/>
        </w:rPr>
        <w:t xml:space="preserve"> </w:t>
      </w:r>
      <w:r w:rsidRPr="006E01E7">
        <w:rPr>
          <w:rFonts w:cs="TTE1C25C08t00"/>
        </w:rPr>
        <w:t>A seguito della valutazione dei rischi sono riportati, in maniera non esaustiva, gli</w:t>
      </w:r>
      <w:r>
        <w:rPr>
          <w:rFonts w:cs="TTE1C25C08t00"/>
        </w:rPr>
        <w:t xml:space="preserve"> </w:t>
      </w:r>
      <w:r w:rsidRPr="006E01E7">
        <w:rPr>
          <w:rFonts w:cs="TTE1C25C08t00"/>
        </w:rPr>
        <w:t>interventi/disposizioni/</w:t>
      </w:r>
      <w:r>
        <w:rPr>
          <w:rFonts w:cs="TTE1C25C08t00"/>
        </w:rPr>
        <w:t xml:space="preserve">  </w:t>
      </w:r>
      <w:r w:rsidRPr="006E01E7">
        <w:rPr>
          <w:rFonts w:cs="TTE1C25C08t00"/>
        </w:rPr>
        <w:t>procedure volte a salvaguardare la sicurezza e la salute dei lavoratori:</w:t>
      </w:r>
    </w:p>
    <w:p w:rsidR="003A23E0" w:rsidRDefault="003A23E0" w:rsidP="003A23E0">
      <w:pPr>
        <w:autoSpaceDE w:val="0"/>
        <w:autoSpaceDN w:val="0"/>
        <w:adjustRightInd w:val="0"/>
        <w:spacing w:after="0"/>
        <w:rPr>
          <w:b/>
          <w:sz w:val="24"/>
          <w:szCs w:val="24"/>
        </w:rPr>
      </w:pPr>
    </w:p>
    <w:p w:rsidR="003A23E0" w:rsidRPr="009235B6" w:rsidRDefault="003A23E0" w:rsidP="003A23E0">
      <w:pPr>
        <w:widowControl w:val="0"/>
        <w:autoSpaceDE w:val="0"/>
        <w:autoSpaceDN w:val="0"/>
        <w:adjustRightInd w:val="0"/>
        <w:spacing w:after="0"/>
        <w:textAlignment w:val="baseline"/>
        <w:rPr>
          <w:rFonts w:ascii="Arial" w:hAnsi="Arial" w:cs="Arial"/>
        </w:rPr>
      </w:pPr>
      <w:r w:rsidRPr="009235B6">
        <w:rPr>
          <w:rFonts w:cs="Arial"/>
          <w:b/>
        </w:rPr>
        <w:t>Individuato il luogo di posizionamento della betoniera  in cantiere, è buona norma</w:t>
      </w:r>
      <w:r w:rsidRPr="009235B6">
        <w:rPr>
          <w:rFonts w:ascii="Arial" w:hAnsi="Arial" w:cs="Arial"/>
        </w:rPr>
        <w:t>:</w:t>
      </w:r>
    </w:p>
    <w:p w:rsidR="003A23E0" w:rsidRPr="00D52B43" w:rsidRDefault="003A23E0" w:rsidP="003A23E0">
      <w:pPr>
        <w:pStyle w:val="Paragrafoelenco"/>
        <w:numPr>
          <w:ilvl w:val="0"/>
          <w:numId w:val="7"/>
        </w:numPr>
        <w:autoSpaceDE w:val="0"/>
        <w:autoSpaceDN w:val="0"/>
        <w:adjustRightInd w:val="0"/>
        <w:spacing w:after="0"/>
        <w:rPr>
          <w:rFonts w:cs="Arial"/>
        </w:rPr>
      </w:pPr>
      <w:r w:rsidRPr="00D52B43">
        <w:rPr>
          <w:rFonts w:cs="Arial"/>
        </w:rPr>
        <w:t>Installare la macchina su una superficie piana al fine di garantirne la perfetta stabilità durante il funzionamento e fugare  così ogni possibilità di ribaltamento , qualora ciò non fosse possibile, il limite massimo di pendenza ammesso per utilizzare la macchina è di 5°.</w:t>
      </w:r>
    </w:p>
    <w:p w:rsidR="003A23E0" w:rsidRPr="00D52B43" w:rsidRDefault="003A23E0" w:rsidP="003A23E0">
      <w:pPr>
        <w:pStyle w:val="Paragrafoelenco"/>
        <w:widowControl w:val="0"/>
        <w:numPr>
          <w:ilvl w:val="0"/>
          <w:numId w:val="7"/>
        </w:numPr>
        <w:autoSpaceDE w:val="0"/>
        <w:autoSpaceDN w:val="0"/>
        <w:adjustRightInd w:val="0"/>
        <w:spacing w:after="0"/>
        <w:textAlignment w:val="baseline"/>
        <w:rPr>
          <w:rFonts w:cs="Arial"/>
        </w:rPr>
      </w:pPr>
      <w:r w:rsidRPr="00D52B43">
        <w:rPr>
          <w:rFonts w:cs="Arial"/>
        </w:rPr>
        <w:t>Sollevare la macchina da terra regolando gli appoggi sulla posizione da lavoro (le ruote non devono toccare per terra).</w:t>
      </w:r>
    </w:p>
    <w:p w:rsidR="003A23E0" w:rsidRPr="00D52B43" w:rsidRDefault="003A23E0" w:rsidP="003A23E0">
      <w:pPr>
        <w:pStyle w:val="Paragrafoelenco"/>
        <w:widowControl w:val="0"/>
        <w:numPr>
          <w:ilvl w:val="0"/>
          <w:numId w:val="7"/>
        </w:numPr>
        <w:autoSpaceDE w:val="0"/>
        <w:autoSpaceDN w:val="0"/>
        <w:adjustRightInd w:val="0"/>
        <w:spacing w:after="0"/>
        <w:textAlignment w:val="baseline"/>
        <w:rPr>
          <w:rFonts w:cs="Arial"/>
        </w:rPr>
      </w:pPr>
      <w:r w:rsidRPr="00D52B43">
        <w:rPr>
          <w:rFonts w:cs="Arial"/>
        </w:rPr>
        <w:t xml:space="preserve">Evitare di utilizzare sistemi improvvisati inadeguati togliere le ruote sostituendole con mattoni o pezzi di legno, rialzare le ruote con sostegni, ecc.... </w:t>
      </w:r>
    </w:p>
    <w:p w:rsidR="003A23E0" w:rsidRPr="00D52B43" w:rsidRDefault="003A23E0" w:rsidP="003A23E0">
      <w:pPr>
        <w:pStyle w:val="Paragrafoelenco"/>
        <w:numPr>
          <w:ilvl w:val="0"/>
          <w:numId w:val="7"/>
        </w:numPr>
        <w:autoSpaceDE w:val="0"/>
        <w:autoSpaceDN w:val="0"/>
        <w:adjustRightInd w:val="0"/>
        <w:spacing w:after="0"/>
        <w:rPr>
          <w:rFonts w:cs="Arial"/>
        </w:rPr>
      </w:pPr>
      <w:r w:rsidRPr="00D52B43">
        <w:rPr>
          <w:rFonts w:cs="Arial"/>
        </w:rPr>
        <w:t>Assicurarsi che attorno alla macchina vi sia uno spazio libero di almeno 1,5 mt. tutt’intorno;</w:t>
      </w:r>
    </w:p>
    <w:p w:rsidR="003A23E0" w:rsidRDefault="003A23E0" w:rsidP="003A23E0">
      <w:pPr>
        <w:pStyle w:val="Paragrafoelenco"/>
        <w:widowControl w:val="0"/>
        <w:numPr>
          <w:ilvl w:val="0"/>
          <w:numId w:val="7"/>
        </w:numPr>
        <w:autoSpaceDE w:val="0"/>
        <w:autoSpaceDN w:val="0"/>
        <w:adjustRightInd w:val="0"/>
        <w:spacing w:after="0"/>
        <w:textAlignment w:val="baseline"/>
        <w:rPr>
          <w:rFonts w:cs="Arial"/>
        </w:rPr>
      </w:pPr>
      <w:r w:rsidRPr="00BB11AF">
        <w:rPr>
          <w:rFonts w:cs="Arial"/>
        </w:rPr>
        <w:t xml:space="preserve">La zona di lavoro in cui opera l’addetto va mantenuta sgombra dai materiali che vanno collocati in modo da non intralciare i movimenti dell’operatore( </w:t>
      </w:r>
      <w:r w:rsidRPr="00BB11AF">
        <w:t>eventuale materiale depositato può provocare inciampi o scivolamenti</w:t>
      </w:r>
      <w:r w:rsidRPr="00BB11AF">
        <w:rPr>
          <w:rFonts w:cs="Arial"/>
        </w:rPr>
        <w:t>)</w:t>
      </w:r>
      <w:r>
        <w:rPr>
          <w:rFonts w:cs="Arial"/>
        </w:rPr>
        <w:t>;</w:t>
      </w:r>
    </w:p>
    <w:p w:rsidR="003A23E0" w:rsidRPr="00546260" w:rsidRDefault="003A23E0" w:rsidP="003A23E0">
      <w:pPr>
        <w:pStyle w:val="Paragrafoelenco"/>
        <w:numPr>
          <w:ilvl w:val="0"/>
          <w:numId w:val="7"/>
        </w:numPr>
        <w:autoSpaceDE w:val="0"/>
        <w:autoSpaceDN w:val="0"/>
        <w:adjustRightInd w:val="0"/>
        <w:rPr>
          <w:rFonts w:cs="Verdana"/>
          <w:b/>
          <w:bCs/>
          <w:iCs/>
          <w:color w:val="000000"/>
        </w:rPr>
      </w:pPr>
      <w:r>
        <w:t xml:space="preserve">Nel posizionare la macchina si deve evitare che essa sia posta nelle vicinanze dei ponteggi  e/o sotto  ponti sospesi, ponti a sbalzo o altri luoghi dai quali è possibile che si verifichi la caduta di oggetti o materiali dall’alto; </w:t>
      </w:r>
    </w:p>
    <w:p w:rsidR="003A23E0" w:rsidRPr="00546260" w:rsidRDefault="003A23E0" w:rsidP="003A23E0">
      <w:pPr>
        <w:pStyle w:val="Paragrafoelenco"/>
        <w:numPr>
          <w:ilvl w:val="0"/>
          <w:numId w:val="7"/>
        </w:numPr>
        <w:autoSpaceDE w:val="0"/>
        <w:autoSpaceDN w:val="0"/>
        <w:adjustRightInd w:val="0"/>
        <w:rPr>
          <w:rFonts w:cs="Verdana"/>
          <w:b/>
          <w:bCs/>
          <w:iCs/>
          <w:color w:val="000000"/>
        </w:rPr>
      </w:pPr>
      <w:r w:rsidRPr="00546260">
        <w:rPr>
          <w:rFonts w:cs="Arial"/>
        </w:rPr>
        <w:t>Nel caso</w:t>
      </w:r>
      <w:r w:rsidRPr="00546260">
        <w:t xml:space="preserve"> non sia possibile è </w:t>
      </w:r>
      <w:r>
        <w:t xml:space="preserve">opportuno realizzare </w:t>
      </w:r>
      <w:r w:rsidRPr="00546260">
        <w:t xml:space="preserve">, </w:t>
      </w:r>
      <w:r w:rsidRPr="00546260">
        <w:rPr>
          <w:rFonts w:cs="Arial"/>
        </w:rPr>
        <w:t>un solido impalcato di</w:t>
      </w:r>
      <w:r>
        <w:rPr>
          <w:rFonts w:cs="Arial"/>
        </w:rPr>
        <w:t xml:space="preserve"> </w:t>
      </w:r>
      <w:r w:rsidRPr="00546260">
        <w:rPr>
          <w:rFonts w:cs="Arial"/>
        </w:rPr>
        <w:t>protezione, di altezza, da terra, non maggiore di 3 metri</w:t>
      </w:r>
      <w:r w:rsidRPr="00546260">
        <w:t>, a protezione dei lavoratori</w:t>
      </w:r>
    </w:p>
    <w:p w:rsidR="003A23E0" w:rsidRPr="009235B6" w:rsidRDefault="003A23E0" w:rsidP="003A23E0">
      <w:pPr>
        <w:autoSpaceDE w:val="0"/>
        <w:autoSpaceDN w:val="0"/>
        <w:adjustRightInd w:val="0"/>
        <w:spacing w:after="0"/>
        <w:rPr>
          <w:rFonts w:cs="Arial"/>
          <w:b/>
        </w:rPr>
      </w:pPr>
      <w:r w:rsidRPr="009235B6">
        <w:rPr>
          <w:rFonts w:cs="Arial"/>
          <w:b/>
        </w:rPr>
        <w:t>Per i rischi di elettrocuzione si devono adottare le seguenti misure preventive e protettive</w:t>
      </w:r>
    </w:p>
    <w:p w:rsidR="003A23E0" w:rsidRPr="009235B6" w:rsidRDefault="003A23E0" w:rsidP="003A23E0">
      <w:pPr>
        <w:autoSpaceDE w:val="0"/>
        <w:autoSpaceDN w:val="0"/>
        <w:adjustRightInd w:val="0"/>
        <w:spacing w:after="0"/>
        <w:rPr>
          <w:rFonts w:cs="Arial"/>
          <w:b/>
        </w:rPr>
      </w:pPr>
      <w:r w:rsidRPr="009235B6">
        <w:rPr>
          <w:rFonts w:cs="Arial"/>
          <w:b/>
        </w:rPr>
        <w:t>essenziali:</w:t>
      </w:r>
    </w:p>
    <w:p w:rsidR="00891305" w:rsidRDefault="00891305" w:rsidP="00891305">
      <w:pPr>
        <w:pStyle w:val="Paragrafoelenco"/>
        <w:numPr>
          <w:ilvl w:val="1"/>
          <w:numId w:val="9"/>
        </w:numPr>
        <w:autoSpaceDE w:val="0"/>
        <w:autoSpaceDN w:val="0"/>
        <w:adjustRightInd w:val="0"/>
        <w:spacing w:after="0"/>
        <w:rPr>
          <w:rFonts w:cs="Arial"/>
        </w:rPr>
      </w:pPr>
      <w:r>
        <w:rPr>
          <w:rFonts w:cs="Arial"/>
        </w:rPr>
        <w:t>la molazza deve essere collegata</w:t>
      </w:r>
      <w:r w:rsidRPr="004A0853">
        <w:rPr>
          <w:rFonts w:cs="Arial"/>
        </w:rPr>
        <w:t xml:space="preserve"> a quadri e sottoquadri elettrici del tipo ASC</w:t>
      </w:r>
      <w:r>
        <w:rPr>
          <w:rFonts w:cs="Arial"/>
        </w:rPr>
        <w:t xml:space="preserve"> </w:t>
      </w:r>
      <w:r w:rsidRPr="004A0853">
        <w:rPr>
          <w:rFonts w:cs="Arial"/>
        </w:rPr>
        <w:t>(apparecchiature costruite in serie per cantiere) corredati della certificazione del costruttore</w:t>
      </w:r>
      <w:r>
        <w:rPr>
          <w:rFonts w:cs="Arial"/>
        </w:rPr>
        <w:t xml:space="preserve"> </w:t>
      </w:r>
      <w:r w:rsidRPr="004A0853">
        <w:rPr>
          <w:rFonts w:cs="Arial"/>
        </w:rPr>
        <w:t>(Legge 46/90). Su di essi, in ogni presa utilizzata, devono essere chiaramente indicati i</w:t>
      </w:r>
      <w:r>
        <w:rPr>
          <w:rFonts w:cs="Arial"/>
        </w:rPr>
        <w:t xml:space="preserve"> </w:t>
      </w:r>
      <w:r w:rsidRPr="004A0853">
        <w:rPr>
          <w:rFonts w:cs="Arial"/>
        </w:rPr>
        <w:t>riferimenti alla macchina messa sotto tensione;</w:t>
      </w:r>
    </w:p>
    <w:p w:rsidR="00891305" w:rsidRDefault="00891305" w:rsidP="00891305">
      <w:pPr>
        <w:pStyle w:val="Paragrafoelenco"/>
        <w:numPr>
          <w:ilvl w:val="1"/>
          <w:numId w:val="9"/>
        </w:numPr>
        <w:autoSpaceDE w:val="0"/>
        <w:autoSpaceDN w:val="0"/>
        <w:adjustRightInd w:val="0"/>
        <w:spacing w:after="0"/>
        <w:rPr>
          <w:rFonts w:cs="Arial"/>
        </w:rPr>
      </w:pPr>
      <w:r w:rsidRPr="004A0853">
        <w:rPr>
          <w:rFonts w:cs="Arial"/>
        </w:rPr>
        <w:t>a protezione della linea di alimentazione deve essere installato un interruttore</w:t>
      </w:r>
      <w:r>
        <w:rPr>
          <w:rFonts w:cs="Arial"/>
        </w:rPr>
        <w:t xml:space="preserve"> </w:t>
      </w:r>
      <w:r w:rsidRPr="004A0853">
        <w:rPr>
          <w:rFonts w:cs="Arial"/>
        </w:rPr>
        <w:t>magnetotermico differenziale con soglia di intervento non superiore a 30 mA;</w:t>
      </w:r>
    </w:p>
    <w:p w:rsidR="00891305" w:rsidRDefault="00891305" w:rsidP="00891305">
      <w:pPr>
        <w:pStyle w:val="Paragrafoelenco"/>
        <w:numPr>
          <w:ilvl w:val="1"/>
          <w:numId w:val="9"/>
        </w:numPr>
        <w:autoSpaceDE w:val="0"/>
        <w:autoSpaceDN w:val="0"/>
        <w:adjustRightInd w:val="0"/>
        <w:spacing w:after="0"/>
        <w:rPr>
          <w:rFonts w:cs="Arial"/>
        </w:rPr>
      </w:pPr>
      <w:r w:rsidRPr="004A0853">
        <w:rPr>
          <w:rFonts w:cs="Arial"/>
        </w:rPr>
        <w:t>va verificato, prima dell’uso, il funzionamento dell’interruttore e l’integrità del cavo e della</w:t>
      </w:r>
      <w:r>
        <w:rPr>
          <w:rFonts w:cs="Arial"/>
        </w:rPr>
        <w:t xml:space="preserve"> </w:t>
      </w:r>
      <w:r w:rsidRPr="004A0853">
        <w:rPr>
          <w:rFonts w:cs="Arial"/>
        </w:rPr>
        <w:t>spina di alimentazione;</w:t>
      </w:r>
    </w:p>
    <w:p w:rsidR="00891305" w:rsidRDefault="00891305" w:rsidP="00891305">
      <w:pPr>
        <w:pStyle w:val="Paragrafoelenco"/>
        <w:numPr>
          <w:ilvl w:val="1"/>
          <w:numId w:val="9"/>
        </w:numPr>
        <w:autoSpaceDE w:val="0"/>
        <w:autoSpaceDN w:val="0"/>
        <w:adjustRightInd w:val="0"/>
        <w:spacing w:after="0"/>
        <w:rPr>
          <w:rFonts w:cs="Arial"/>
        </w:rPr>
      </w:pPr>
      <w:r w:rsidRPr="004A0853">
        <w:rPr>
          <w:rFonts w:cs="Arial"/>
        </w:rPr>
        <w:t>i cavi elettrici di alimentazione devono essere protetti in cavidotti e preferibilmente interrati,</w:t>
      </w:r>
      <w:r>
        <w:rPr>
          <w:rFonts w:cs="Arial"/>
        </w:rPr>
        <w:t xml:space="preserve"> </w:t>
      </w:r>
      <w:r w:rsidRPr="004A0853">
        <w:rPr>
          <w:rFonts w:cs="Arial"/>
        </w:rPr>
        <w:t>oppure sostenuti in modo appropriato; comunque fissati e disposti in modo da non essere</w:t>
      </w:r>
      <w:r>
        <w:rPr>
          <w:rFonts w:cs="Arial"/>
        </w:rPr>
        <w:t xml:space="preserve"> </w:t>
      </w:r>
      <w:r w:rsidRPr="004A0853">
        <w:rPr>
          <w:rFonts w:cs="Arial"/>
        </w:rPr>
        <w:t>danneggiati da vibrazioni, sfregamenti, urti e impigliamenti;</w:t>
      </w:r>
    </w:p>
    <w:p w:rsidR="00891305" w:rsidRDefault="00891305" w:rsidP="00891305">
      <w:pPr>
        <w:pStyle w:val="Paragrafoelenco"/>
        <w:numPr>
          <w:ilvl w:val="1"/>
          <w:numId w:val="9"/>
        </w:numPr>
        <w:autoSpaceDE w:val="0"/>
        <w:autoSpaceDN w:val="0"/>
        <w:adjustRightInd w:val="0"/>
        <w:spacing w:after="0"/>
        <w:rPr>
          <w:rFonts w:cs="Arial"/>
        </w:rPr>
      </w:pPr>
      <w:r>
        <w:rPr>
          <w:rFonts w:cs="Arial"/>
        </w:rPr>
        <w:t>la macchina deve essere dotata</w:t>
      </w:r>
      <w:r w:rsidRPr="004A0853">
        <w:rPr>
          <w:rFonts w:cs="Arial"/>
        </w:rPr>
        <w:t xml:space="preserve"> di dispositivo contro il riavviamento accidentale, per</w:t>
      </w:r>
      <w:r>
        <w:rPr>
          <w:rFonts w:cs="Arial"/>
        </w:rPr>
        <w:t xml:space="preserve"> </w:t>
      </w:r>
      <w:r w:rsidRPr="004A0853">
        <w:rPr>
          <w:rFonts w:cs="Arial"/>
        </w:rPr>
        <w:t>interruzione e ritorno dell’alimentazione (in caso di ritorno dell’alimentazione, la macchina non</w:t>
      </w:r>
      <w:r>
        <w:rPr>
          <w:rFonts w:cs="Arial"/>
        </w:rPr>
        <w:t xml:space="preserve"> </w:t>
      </w:r>
      <w:r w:rsidRPr="004A0853">
        <w:rPr>
          <w:rFonts w:cs="Arial"/>
        </w:rPr>
        <w:t>si deve riavviare);</w:t>
      </w:r>
    </w:p>
    <w:p w:rsidR="00891305" w:rsidRPr="00891305" w:rsidRDefault="00891305" w:rsidP="00891305">
      <w:pPr>
        <w:pStyle w:val="Paragrafoelenco"/>
        <w:numPr>
          <w:ilvl w:val="1"/>
          <w:numId w:val="9"/>
        </w:numPr>
        <w:autoSpaceDE w:val="0"/>
        <w:autoSpaceDN w:val="0"/>
        <w:adjustRightInd w:val="0"/>
        <w:spacing w:after="0"/>
        <w:rPr>
          <w:rFonts w:cs="Arial"/>
          <w:b/>
        </w:rPr>
      </w:pPr>
      <w:r w:rsidRPr="00891305">
        <w:rPr>
          <w:rFonts w:cs="SymbolMT"/>
        </w:rPr>
        <w:t xml:space="preserve"> </w:t>
      </w:r>
      <w:r w:rsidRPr="00891305">
        <w:rPr>
          <w:rFonts w:cs="Arial"/>
        </w:rPr>
        <w:t xml:space="preserve">i pulsanti di comando devono essere incassati e protetti da anello rigido. </w:t>
      </w:r>
    </w:p>
    <w:p w:rsidR="00891305" w:rsidRPr="00891305" w:rsidRDefault="00891305" w:rsidP="00891305">
      <w:pPr>
        <w:pStyle w:val="Paragrafoelenco"/>
        <w:autoSpaceDE w:val="0"/>
        <w:autoSpaceDN w:val="0"/>
        <w:adjustRightInd w:val="0"/>
        <w:spacing w:after="0"/>
        <w:ind w:left="644"/>
        <w:rPr>
          <w:rFonts w:cs="Arial"/>
          <w:b/>
        </w:rPr>
      </w:pPr>
    </w:p>
    <w:p w:rsidR="00891305" w:rsidRPr="009235B6" w:rsidRDefault="00891305" w:rsidP="00891305">
      <w:pPr>
        <w:autoSpaceDE w:val="0"/>
        <w:autoSpaceDN w:val="0"/>
        <w:adjustRightInd w:val="0"/>
        <w:spacing w:after="0"/>
        <w:rPr>
          <w:rFonts w:cs="Arial"/>
          <w:b/>
        </w:rPr>
      </w:pPr>
      <w:r w:rsidRPr="009235B6">
        <w:rPr>
          <w:rFonts w:cs="Arial"/>
          <w:b/>
        </w:rPr>
        <w:t>Per i rischi di movimentazione manuale dei carichi  si devono adottare le seguenti misure preventive e protettive essenziali:</w:t>
      </w:r>
    </w:p>
    <w:p w:rsidR="00891305" w:rsidRPr="004E6D22" w:rsidRDefault="00891305" w:rsidP="00EC2457">
      <w:pPr>
        <w:pStyle w:val="Paragrafoelenco"/>
        <w:numPr>
          <w:ilvl w:val="0"/>
          <w:numId w:val="10"/>
        </w:numPr>
        <w:spacing w:line="240" w:lineRule="auto"/>
        <w:jc w:val="both"/>
        <w:rPr>
          <w:rFonts w:ascii="Calibri" w:eastAsia="Calibri" w:hAnsi="Calibri" w:cs="Arial"/>
          <w:bCs/>
          <w:color w:val="000000"/>
        </w:rPr>
      </w:pPr>
      <w:r>
        <w:rPr>
          <w:rFonts w:ascii="Calibri" w:hAnsi="Calibri" w:cs="Arial"/>
          <w:bCs/>
          <w:color w:val="000000"/>
        </w:rPr>
        <w:lastRenderedPageBreak/>
        <w:t>F</w:t>
      </w:r>
      <w:r w:rsidRPr="004E6D22">
        <w:rPr>
          <w:rFonts w:ascii="Calibri" w:eastAsia="Calibri" w:hAnsi="Calibri" w:cs="Arial"/>
          <w:bCs/>
          <w:color w:val="000000"/>
        </w:rPr>
        <w:t xml:space="preserve">ormazione ed informazione in relazione </w:t>
      </w:r>
      <w:r>
        <w:rPr>
          <w:rFonts w:ascii="Calibri" w:hAnsi="Calibri" w:cs="Arial"/>
          <w:bCs/>
          <w:color w:val="000000"/>
        </w:rPr>
        <w:t>al</w:t>
      </w:r>
      <w:r w:rsidRPr="00143CAE">
        <w:rPr>
          <w:rFonts w:ascii="Calibri" w:eastAsia="Calibri" w:hAnsi="Calibri" w:cs="Arial"/>
        </w:rPr>
        <w:t>le  attività  che  comportano  operazioni di trasporto o di sostegno di un carico ad opera di uno o più lavoratori, comprese le azioni del sollevare, deporre, spingere, tirare, portare o spostare un carico che, per le loro caratteristiche o in  conseguenza  delle  condizioni  ergonomiche sfavorevoli, comportano  tra l’altro rischi  di  lesioni  dorso  lombari (per lesioni dorso lombari si  intendono  le lesioni  a carico  delle  strutture osteomiotendinee e nerve</w:t>
      </w:r>
      <w:r>
        <w:rPr>
          <w:rFonts w:ascii="Calibri" w:eastAsia="Calibri" w:hAnsi="Calibri" w:cs="Arial"/>
        </w:rPr>
        <w:t xml:space="preserve"> </w:t>
      </w:r>
      <w:r w:rsidRPr="00143CAE">
        <w:rPr>
          <w:rFonts w:ascii="Calibri" w:eastAsia="Calibri" w:hAnsi="Calibri" w:cs="Arial"/>
        </w:rPr>
        <w:t>o</w:t>
      </w:r>
      <w:r>
        <w:rPr>
          <w:rFonts w:ascii="Calibri" w:eastAsia="Calibri" w:hAnsi="Calibri" w:cs="Arial"/>
        </w:rPr>
        <w:t xml:space="preserve"> </w:t>
      </w:r>
      <w:r w:rsidRPr="00143CAE">
        <w:rPr>
          <w:rFonts w:ascii="Calibri" w:eastAsia="Calibri" w:hAnsi="Calibri" w:cs="Arial"/>
        </w:rPr>
        <w:t>vascolari a livello dorso lombare).</w:t>
      </w:r>
    </w:p>
    <w:p w:rsidR="00891305" w:rsidRPr="00EC7CD9" w:rsidRDefault="00891305" w:rsidP="00EC2457">
      <w:pPr>
        <w:pStyle w:val="Paragrafoelenco"/>
        <w:numPr>
          <w:ilvl w:val="0"/>
          <w:numId w:val="10"/>
        </w:numPr>
        <w:autoSpaceDE w:val="0"/>
        <w:autoSpaceDN w:val="0"/>
        <w:adjustRightInd w:val="0"/>
        <w:spacing w:after="0"/>
        <w:jc w:val="both"/>
        <w:rPr>
          <w:rFonts w:cs="Arial"/>
        </w:rPr>
      </w:pPr>
      <w:r>
        <w:rPr>
          <w:rFonts w:cs="Arial"/>
        </w:rPr>
        <w:t>Va innanzitutto ridotti i pesi  e le dimensioni dei sacchi , utilizzando i sacchi di cemento e di calce con peso non superiore ai Kg. 25(attualmente in commercio);</w:t>
      </w:r>
    </w:p>
    <w:p w:rsidR="00891305" w:rsidRPr="001B016A" w:rsidRDefault="00891305" w:rsidP="00EC2457">
      <w:pPr>
        <w:pStyle w:val="Paragrafoelenco"/>
        <w:numPr>
          <w:ilvl w:val="0"/>
          <w:numId w:val="10"/>
        </w:numPr>
        <w:autoSpaceDE w:val="0"/>
        <w:autoSpaceDN w:val="0"/>
        <w:adjustRightInd w:val="0"/>
        <w:spacing w:after="0"/>
        <w:jc w:val="both"/>
        <w:rPr>
          <w:rFonts w:cs="Arial"/>
        </w:rPr>
      </w:pPr>
      <w:r>
        <w:rPr>
          <w:rFonts w:cs="Arial"/>
        </w:rPr>
        <w:t>Sistemar</w:t>
      </w:r>
      <w:r w:rsidR="003A1FFA">
        <w:rPr>
          <w:rFonts w:cs="Arial"/>
        </w:rPr>
        <w:t>e la molazz</w:t>
      </w:r>
      <w:r>
        <w:rPr>
          <w:rFonts w:cs="Arial"/>
        </w:rPr>
        <w:t>a</w:t>
      </w:r>
      <w:r w:rsidRPr="001B016A">
        <w:rPr>
          <w:rFonts w:cs="Arial"/>
        </w:rPr>
        <w:t xml:space="preserve"> </w:t>
      </w:r>
      <w:r>
        <w:rPr>
          <w:rFonts w:cs="Arial"/>
        </w:rPr>
        <w:t>,</w:t>
      </w:r>
      <w:r w:rsidRPr="001B016A">
        <w:rPr>
          <w:rFonts w:cs="Arial"/>
        </w:rPr>
        <w:t xml:space="preserve"> in posti facilmente raggiungibili </w:t>
      </w:r>
      <w:r>
        <w:rPr>
          <w:rFonts w:cs="Arial"/>
        </w:rPr>
        <w:t xml:space="preserve">dagli </w:t>
      </w:r>
      <w:r w:rsidRPr="001B016A">
        <w:rPr>
          <w:rFonts w:cs="Arial"/>
        </w:rPr>
        <w:t xml:space="preserve">autocarri </w:t>
      </w:r>
      <w:r>
        <w:rPr>
          <w:rFonts w:cs="Arial"/>
        </w:rPr>
        <w:t>per lo scarico di inerti e leganti e, ai bidoni d’ acqua (tenendo conto della conformità di spazi e della viabilità in cantiere);</w:t>
      </w:r>
      <w:r w:rsidRPr="001B016A">
        <w:rPr>
          <w:rFonts w:cs="Arial"/>
        </w:rPr>
        <w:t xml:space="preserve">  </w:t>
      </w:r>
    </w:p>
    <w:p w:rsidR="00891305" w:rsidRDefault="00891305" w:rsidP="00EC2457">
      <w:pPr>
        <w:pStyle w:val="Paragrafoelenco"/>
        <w:numPr>
          <w:ilvl w:val="0"/>
          <w:numId w:val="10"/>
        </w:numPr>
        <w:autoSpaceDE w:val="0"/>
        <w:autoSpaceDN w:val="0"/>
        <w:adjustRightInd w:val="0"/>
        <w:spacing w:after="0" w:line="240" w:lineRule="auto"/>
        <w:jc w:val="both"/>
        <w:rPr>
          <w:rFonts w:cs="Arial"/>
        </w:rPr>
      </w:pPr>
      <w:r>
        <w:rPr>
          <w:rFonts w:cs="Arial"/>
        </w:rPr>
        <w:t>S</w:t>
      </w:r>
      <w:r w:rsidRPr="00935C36">
        <w:rPr>
          <w:rFonts w:cs="Arial"/>
        </w:rPr>
        <w:t>caricare i sacchi</w:t>
      </w:r>
      <w:r>
        <w:rPr>
          <w:rFonts w:cs="Arial"/>
        </w:rPr>
        <w:t xml:space="preserve"> il più possibile vicino alla molazza,  tenendo conto </w:t>
      </w:r>
      <w:r w:rsidRPr="00935C36">
        <w:rPr>
          <w:rFonts w:cs="Arial"/>
        </w:rPr>
        <w:t xml:space="preserve"> </w:t>
      </w:r>
      <w:r>
        <w:rPr>
          <w:rFonts w:cs="Arial"/>
        </w:rPr>
        <w:t>dello spazio tutto intorno ad essa deve essere libero almeno 1,50 mt.in modo tale che l’operatore possa operare in sicurezza e che il trasporto  manuale di carichi sia breve  ,</w:t>
      </w:r>
      <w:r w:rsidRPr="00935C36">
        <w:rPr>
          <w:rFonts w:cs="Arial"/>
        </w:rPr>
        <w:t xml:space="preserve"> senza toglierli dai pallet, in modo da tenerli</w:t>
      </w:r>
      <w:r>
        <w:rPr>
          <w:rFonts w:cs="Arial"/>
        </w:rPr>
        <w:t xml:space="preserve"> </w:t>
      </w:r>
      <w:r w:rsidRPr="00935C36">
        <w:rPr>
          <w:rFonts w:cs="Arial"/>
        </w:rPr>
        <w:t>sollevati dal terreno sottostante;</w:t>
      </w:r>
    </w:p>
    <w:p w:rsidR="00891305" w:rsidRPr="003A420F" w:rsidRDefault="00891305" w:rsidP="00EC2457">
      <w:pPr>
        <w:pStyle w:val="Paragrafoelenco"/>
        <w:numPr>
          <w:ilvl w:val="0"/>
          <w:numId w:val="10"/>
        </w:numPr>
        <w:autoSpaceDE w:val="0"/>
        <w:autoSpaceDN w:val="0"/>
        <w:adjustRightInd w:val="0"/>
        <w:spacing w:after="0" w:line="240" w:lineRule="auto"/>
        <w:jc w:val="both"/>
        <w:rPr>
          <w:rFonts w:cs="Arial"/>
        </w:rPr>
      </w:pPr>
      <w:r w:rsidRPr="003A420F">
        <w:rPr>
          <w:rFonts w:cs="Arial"/>
        </w:rPr>
        <w:t>Nel caso non sia possibile scaricare i bancali di cemento e calce nelle vicinanze de</w:t>
      </w:r>
      <w:r>
        <w:rPr>
          <w:rFonts w:cs="Arial"/>
        </w:rPr>
        <w:t>lla molazza</w:t>
      </w:r>
      <w:r w:rsidRPr="003A420F">
        <w:rPr>
          <w:rFonts w:cs="Arial"/>
        </w:rPr>
        <w:t xml:space="preserve">a </w:t>
      </w:r>
      <w:r>
        <w:rPr>
          <w:rFonts w:cs="Arial"/>
        </w:rPr>
        <w:t xml:space="preserve">per difformità di spazi e viabilità del cantiere </w:t>
      </w:r>
      <w:r w:rsidRPr="003A420F">
        <w:rPr>
          <w:rFonts w:cs="Arial"/>
        </w:rPr>
        <w:t>è necessario evitare il trasporto manuale di carichi per lunghi percorsi, privilegiando l’uso di</w:t>
      </w:r>
      <w:r>
        <w:rPr>
          <w:rFonts w:cs="Arial"/>
        </w:rPr>
        <w:t xml:space="preserve"> carriole</w:t>
      </w:r>
      <w:r w:rsidRPr="003A420F">
        <w:rPr>
          <w:rFonts w:cs="Arial"/>
        </w:rPr>
        <w:t>;</w:t>
      </w:r>
    </w:p>
    <w:p w:rsidR="00891305" w:rsidRDefault="00891305" w:rsidP="00EC2457">
      <w:pPr>
        <w:pStyle w:val="Paragrafoelenco"/>
        <w:numPr>
          <w:ilvl w:val="0"/>
          <w:numId w:val="10"/>
        </w:numPr>
        <w:autoSpaceDE w:val="0"/>
        <w:autoSpaceDN w:val="0"/>
        <w:adjustRightInd w:val="0"/>
        <w:spacing w:after="0" w:line="240" w:lineRule="auto"/>
        <w:jc w:val="both"/>
        <w:rPr>
          <w:rFonts w:cs="Arial"/>
        </w:rPr>
      </w:pPr>
      <w:r>
        <w:rPr>
          <w:rFonts w:cs="Arial"/>
        </w:rPr>
        <w:t>Il percorso  da compiere deve essere ben livellato e compatto e privo di qualsiasi ostacoli</w:t>
      </w:r>
    </w:p>
    <w:p w:rsidR="00891305" w:rsidRDefault="00891305" w:rsidP="00EC2457">
      <w:pPr>
        <w:pStyle w:val="Paragrafoelenco"/>
        <w:numPr>
          <w:ilvl w:val="0"/>
          <w:numId w:val="10"/>
        </w:numPr>
        <w:autoSpaceDE w:val="0"/>
        <w:autoSpaceDN w:val="0"/>
        <w:adjustRightInd w:val="0"/>
        <w:spacing w:after="0" w:line="240" w:lineRule="auto"/>
        <w:jc w:val="both"/>
        <w:rPr>
          <w:rFonts w:cs="Arial"/>
        </w:rPr>
      </w:pPr>
      <w:r>
        <w:rPr>
          <w:rFonts w:cs="Arial"/>
        </w:rPr>
        <w:t>Una volta avvicin</w:t>
      </w:r>
      <w:r w:rsidR="003A1FFA">
        <w:rPr>
          <w:rFonts w:cs="Arial"/>
        </w:rPr>
        <w:t>ato il sacco vicino alla molazz</w:t>
      </w:r>
      <w:r>
        <w:rPr>
          <w:rFonts w:cs="Arial"/>
        </w:rPr>
        <w:t>a è necessario ribaltare lentamente la carriola e far scivolare il sacco sulla sabbia,successivamente aprendolo sulla sabbia il sacco in due ed usare la pala per caricare i</w:t>
      </w:r>
      <w:r w:rsidRPr="003A420F">
        <w:rPr>
          <w:rFonts w:cs="Arial"/>
        </w:rPr>
        <w:t xml:space="preserve">l cemento </w:t>
      </w:r>
      <w:r>
        <w:rPr>
          <w:rFonts w:cs="Arial"/>
        </w:rPr>
        <w:t xml:space="preserve">e/o la calce </w:t>
      </w:r>
      <w:r w:rsidRPr="003A420F">
        <w:rPr>
          <w:rFonts w:cs="Arial"/>
        </w:rPr>
        <w:t>nella macchina.</w:t>
      </w:r>
    </w:p>
    <w:p w:rsidR="00891305" w:rsidRDefault="00891305" w:rsidP="00EC2457">
      <w:pPr>
        <w:pStyle w:val="Paragrafoelenco"/>
        <w:numPr>
          <w:ilvl w:val="0"/>
          <w:numId w:val="10"/>
        </w:numPr>
        <w:autoSpaceDE w:val="0"/>
        <w:autoSpaceDN w:val="0"/>
        <w:adjustRightInd w:val="0"/>
        <w:spacing w:after="0" w:line="240" w:lineRule="auto"/>
        <w:jc w:val="both"/>
        <w:rPr>
          <w:rFonts w:cs="Arial"/>
        </w:rPr>
      </w:pPr>
      <w:r w:rsidRPr="00A907B3">
        <w:rPr>
          <w:rFonts w:cs="Arial"/>
        </w:rPr>
        <w:t>Nel sollevamento e movimentazione manuale dei carichi è inoltre necessario :</w:t>
      </w:r>
    </w:p>
    <w:p w:rsidR="00891305" w:rsidRDefault="00891305" w:rsidP="00EC2457">
      <w:pPr>
        <w:pStyle w:val="Paragrafoelenco"/>
        <w:numPr>
          <w:ilvl w:val="0"/>
          <w:numId w:val="11"/>
        </w:numPr>
        <w:autoSpaceDE w:val="0"/>
        <w:autoSpaceDN w:val="0"/>
        <w:adjustRightInd w:val="0"/>
        <w:spacing w:after="0" w:line="240" w:lineRule="auto"/>
        <w:jc w:val="both"/>
        <w:rPr>
          <w:rFonts w:cs="Arial"/>
        </w:rPr>
      </w:pPr>
      <w:r w:rsidRPr="00A907B3">
        <w:rPr>
          <w:rFonts w:cs="Arial"/>
        </w:rPr>
        <w:t>distribuire il carico su entrambi i lati del corpo</w:t>
      </w:r>
      <w:r>
        <w:rPr>
          <w:rFonts w:cs="Arial"/>
        </w:rPr>
        <w:t>;</w:t>
      </w:r>
    </w:p>
    <w:p w:rsidR="00891305" w:rsidRDefault="00891305" w:rsidP="00EC2457">
      <w:pPr>
        <w:pStyle w:val="Paragrafoelenco"/>
        <w:numPr>
          <w:ilvl w:val="0"/>
          <w:numId w:val="11"/>
        </w:numPr>
        <w:autoSpaceDE w:val="0"/>
        <w:autoSpaceDN w:val="0"/>
        <w:adjustRightInd w:val="0"/>
        <w:spacing w:after="0" w:line="240" w:lineRule="auto"/>
        <w:jc w:val="both"/>
        <w:rPr>
          <w:rFonts w:cs="Arial"/>
        </w:rPr>
      </w:pPr>
      <w:r w:rsidRPr="00A907B3">
        <w:rPr>
          <w:rFonts w:cs="SymbolMT"/>
        </w:rPr>
        <w:t xml:space="preserve"> </w:t>
      </w:r>
      <w:r w:rsidRPr="00A907B3">
        <w:rPr>
          <w:rFonts w:cs="Arial"/>
        </w:rPr>
        <w:t>pi</w:t>
      </w:r>
      <w:r>
        <w:rPr>
          <w:rFonts w:cs="Arial"/>
        </w:rPr>
        <w:t>egare le gambe e non la schiena;</w:t>
      </w:r>
    </w:p>
    <w:p w:rsidR="00891305" w:rsidRDefault="00891305" w:rsidP="00EC2457">
      <w:pPr>
        <w:pStyle w:val="Paragrafoelenco"/>
        <w:numPr>
          <w:ilvl w:val="0"/>
          <w:numId w:val="11"/>
        </w:numPr>
        <w:autoSpaceDE w:val="0"/>
        <w:autoSpaceDN w:val="0"/>
        <w:adjustRightInd w:val="0"/>
        <w:spacing w:after="0" w:line="240" w:lineRule="auto"/>
        <w:jc w:val="both"/>
        <w:rPr>
          <w:rFonts w:cs="Arial"/>
        </w:rPr>
      </w:pPr>
      <w:r w:rsidRPr="00A907B3">
        <w:rPr>
          <w:rFonts w:cs="SymbolMT"/>
        </w:rPr>
        <w:t xml:space="preserve"> </w:t>
      </w:r>
      <w:r w:rsidRPr="00A907B3">
        <w:rPr>
          <w:rFonts w:cs="Arial"/>
        </w:rPr>
        <w:t>tenere il carico il più vicino possibile al corpo</w:t>
      </w:r>
      <w:r>
        <w:rPr>
          <w:rFonts w:cs="Arial"/>
        </w:rPr>
        <w:t>;</w:t>
      </w:r>
    </w:p>
    <w:p w:rsidR="00891305" w:rsidRDefault="00891305" w:rsidP="00EC2457">
      <w:pPr>
        <w:pStyle w:val="Paragrafoelenco"/>
        <w:numPr>
          <w:ilvl w:val="0"/>
          <w:numId w:val="11"/>
        </w:numPr>
        <w:autoSpaceDE w:val="0"/>
        <w:autoSpaceDN w:val="0"/>
        <w:adjustRightInd w:val="0"/>
        <w:spacing w:after="0" w:line="240" w:lineRule="auto"/>
        <w:jc w:val="both"/>
        <w:rPr>
          <w:rFonts w:cs="Arial"/>
        </w:rPr>
      </w:pPr>
      <w:r w:rsidRPr="00A907B3">
        <w:rPr>
          <w:rFonts w:cs="Arial"/>
        </w:rPr>
        <w:t>evitare torsioni del tronco.</w:t>
      </w:r>
    </w:p>
    <w:p w:rsidR="00891305" w:rsidRPr="00A907B3" w:rsidRDefault="00891305" w:rsidP="00EC2457">
      <w:pPr>
        <w:pStyle w:val="Paragrafoelenco"/>
        <w:autoSpaceDE w:val="0"/>
        <w:autoSpaceDN w:val="0"/>
        <w:adjustRightInd w:val="0"/>
        <w:spacing w:after="0" w:line="240" w:lineRule="auto"/>
        <w:ind w:left="1440"/>
        <w:jc w:val="both"/>
        <w:rPr>
          <w:rFonts w:cs="Arial"/>
        </w:rPr>
      </w:pPr>
    </w:p>
    <w:p w:rsidR="00891305" w:rsidRPr="009235B6" w:rsidRDefault="00891305" w:rsidP="00EC2457">
      <w:pPr>
        <w:autoSpaceDE w:val="0"/>
        <w:autoSpaceDN w:val="0"/>
        <w:adjustRightInd w:val="0"/>
        <w:spacing w:after="0"/>
        <w:jc w:val="both"/>
        <w:rPr>
          <w:rFonts w:cs="Arial"/>
          <w:b/>
        </w:rPr>
      </w:pPr>
      <w:r w:rsidRPr="009235B6">
        <w:rPr>
          <w:rFonts w:cs="Arial"/>
          <w:b/>
        </w:rPr>
        <w:t>Per i rischi dall’esposizione al  rumore</w:t>
      </w:r>
      <w:r w:rsidRPr="009235B6">
        <w:rPr>
          <w:rFonts w:cs="Arial"/>
        </w:rPr>
        <w:t xml:space="preserve"> </w:t>
      </w:r>
      <w:r w:rsidRPr="009235B6">
        <w:rPr>
          <w:rFonts w:cs="Arial"/>
          <w:b/>
        </w:rPr>
        <w:t>si devono adottare le seguenti misure preventive e protettive essenziali:</w:t>
      </w:r>
    </w:p>
    <w:p w:rsidR="00891305" w:rsidRDefault="00891305" w:rsidP="00EC2457">
      <w:pPr>
        <w:pStyle w:val="Paragrafoelenco"/>
        <w:numPr>
          <w:ilvl w:val="0"/>
          <w:numId w:val="12"/>
        </w:numPr>
        <w:autoSpaceDE w:val="0"/>
        <w:autoSpaceDN w:val="0"/>
        <w:adjustRightInd w:val="0"/>
        <w:spacing w:after="0" w:line="240" w:lineRule="auto"/>
        <w:jc w:val="both"/>
        <w:rPr>
          <w:rFonts w:cs="Arial"/>
        </w:rPr>
      </w:pPr>
      <w:r>
        <w:rPr>
          <w:color w:val="000000"/>
        </w:rPr>
        <w:t>Acquisto di nuova macchina</w:t>
      </w:r>
      <w:r w:rsidRPr="00DE1AD3">
        <w:rPr>
          <w:rFonts w:ascii="Calibri" w:eastAsia="Calibri" w:hAnsi="Calibri" w:cs="Times New Roman"/>
          <w:color w:val="000000"/>
        </w:rPr>
        <w:t xml:space="preserve"> </w:t>
      </w:r>
      <w:r>
        <w:rPr>
          <w:rFonts w:cs="Arial"/>
        </w:rPr>
        <w:t>adeguata</w:t>
      </w:r>
      <w:r w:rsidRPr="00DE1AD3">
        <w:rPr>
          <w:rFonts w:ascii="Calibri" w:eastAsia="Calibri" w:hAnsi="Calibri" w:cs="Arial"/>
        </w:rPr>
        <w:t>, tenuto conto del lavoro da svolgere, che emettano il minor rumore possibile, inclusa l'eventualità di rendere disponibili ai lavoratori attrezzature di lavoro conformi ai requisiti di cui al titolo III, il cui obiettivo o effetto e' di limitare l'esposizione al rumore;</w:t>
      </w:r>
    </w:p>
    <w:p w:rsidR="00891305" w:rsidRPr="00500673" w:rsidRDefault="00891305" w:rsidP="00EC2457">
      <w:pPr>
        <w:pStyle w:val="Paragrafoelenco"/>
        <w:numPr>
          <w:ilvl w:val="0"/>
          <w:numId w:val="12"/>
        </w:numPr>
        <w:autoSpaceDE w:val="0"/>
        <w:autoSpaceDN w:val="0"/>
        <w:adjustRightInd w:val="0"/>
        <w:spacing w:after="0" w:line="240" w:lineRule="auto"/>
        <w:jc w:val="both"/>
        <w:rPr>
          <w:rFonts w:ascii="Calibri" w:eastAsia="Calibri" w:hAnsi="Calibri" w:cs="Arial"/>
        </w:rPr>
      </w:pPr>
      <w:r w:rsidRPr="00500673">
        <w:rPr>
          <w:rFonts w:ascii="Calibri" w:eastAsia="Calibri" w:hAnsi="Calibri" w:cs="Arial"/>
        </w:rPr>
        <w:t>Opportuni programmi di</w:t>
      </w:r>
      <w:r>
        <w:rPr>
          <w:rFonts w:cs="Arial"/>
        </w:rPr>
        <w:t xml:space="preserve"> manutenzione della macchina</w:t>
      </w:r>
      <w:r w:rsidRPr="00500673">
        <w:rPr>
          <w:rFonts w:ascii="Calibri" w:eastAsia="Calibri" w:hAnsi="Calibri" w:cs="Arial"/>
        </w:rPr>
        <w:t xml:space="preserve"> di lavoro, del luogo di lavoro e dei sistemi sul posto di lavoro;</w:t>
      </w:r>
    </w:p>
    <w:p w:rsidR="00891305" w:rsidRPr="00891305" w:rsidRDefault="00891305" w:rsidP="00EC2457">
      <w:pPr>
        <w:pStyle w:val="Paragrafoelenco"/>
        <w:numPr>
          <w:ilvl w:val="0"/>
          <w:numId w:val="12"/>
        </w:numPr>
        <w:autoSpaceDE w:val="0"/>
        <w:autoSpaceDN w:val="0"/>
        <w:adjustRightInd w:val="0"/>
        <w:spacing w:after="0" w:line="240" w:lineRule="auto"/>
        <w:jc w:val="both"/>
        <w:rPr>
          <w:rFonts w:cs="Arial"/>
        </w:rPr>
      </w:pPr>
      <w:r w:rsidRPr="00754790">
        <w:rPr>
          <w:rFonts w:ascii="Calibri" w:eastAsia="Calibri" w:hAnsi="Calibri" w:cs="Arial"/>
        </w:rPr>
        <w:t xml:space="preserve">Riduzione del rumore mediante una migliore organizzazione del lavoro attraverso la limitazione della durata e dell'intensità dell'esposizione e l'adozione di orari di lavoro appropriati, </w:t>
      </w:r>
      <w:r w:rsidRPr="00DE1AD3">
        <w:rPr>
          <w:rFonts w:ascii="Calibri" w:eastAsia="Calibri" w:hAnsi="Calibri" w:cs="Arial"/>
          <w:bCs/>
          <w:color w:val="000000"/>
        </w:rPr>
        <w:t>il tempo di esposizione può essere interrotto inframmezzando con mansioni che non comportano rumore</w:t>
      </w:r>
      <w:r w:rsidRPr="00DE1AD3">
        <w:rPr>
          <w:rFonts w:ascii="Calibri" w:eastAsia="Calibri" w:hAnsi="Calibri" w:cs="Arial"/>
          <w:bCs/>
        </w:rPr>
        <w:t xml:space="preserve"> organizzando dei turni tra i lavoratori</w:t>
      </w:r>
      <w:r>
        <w:rPr>
          <w:rFonts w:ascii="Calibri" w:hAnsi="Calibri" w:cs="Arial"/>
          <w:bCs/>
        </w:rPr>
        <w:t>;</w:t>
      </w:r>
    </w:p>
    <w:p w:rsidR="00E566A5" w:rsidRPr="00891305" w:rsidRDefault="00891305" w:rsidP="00891305">
      <w:pPr>
        <w:pStyle w:val="Paragrafoelenco"/>
        <w:numPr>
          <w:ilvl w:val="0"/>
          <w:numId w:val="12"/>
        </w:numPr>
        <w:autoSpaceDE w:val="0"/>
        <w:autoSpaceDN w:val="0"/>
        <w:adjustRightInd w:val="0"/>
        <w:spacing w:after="0" w:line="240" w:lineRule="auto"/>
        <w:rPr>
          <w:rFonts w:cs="Arial"/>
        </w:rPr>
      </w:pPr>
      <w:r w:rsidRPr="00891305">
        <w:rPr>
          <w:rFonts w:ascii="Calibri" w:hAnsi="Calibri" w:cs="Arial"/>
          <w:bCs/>
          <w:color w:val="000000"/>
        </w:rPr>
        <w:t>F</w:t>
      </w:r>
      <w:r w:rsidRPr="00891305">
        <w:rPr>
          <w:rFonts w:ascii="Calibri" w:eastAsia="Calibri" w:hAnsi="Calibri" w:cs="Arial"/>
          <w:bCs/>
          <w:color w:val="000000"/>
        </w:rPr>
        <w:t xml:space="preserve">ormazione ed informazione </w:t>
      </w:r>
      <w:r w:rsidRPr="00891305">
        <w:rPr>
          <w:rFonts w:ascii="Calibri" w:hAnsi="Calibri" w:cs="Arial"/>
          <w:bCs/>
          <w:color w:val="000000"/>
        </w:rPr>
        <w:t xml:space="preserve">dell’addetto </w:t>
      </w:r>
      <w:r w:rsidRPr="00891305">
        <w:rPr>
          <w:rFonts w:ascii="Calibri" w:eastAsia="Calibri" w:hAnsi="Calibri" w:cs="Arial"/>
          <w:bCs/>
          <w:color w:val="000000"/>
        </w:rPr>
        <w:t>in relazione ai rischi provenienti dall’esposizione al rumore</w:t>
      </w:r>
      <w:r w:rsidRPr="00891305">
        <w:rPr>
          <w:rFonts w:ascii="Calibri" w:hAnsi="Calibri" w:cs="Arial"/>
          <w:bCs/>
          <w:color w:val="000000"/>
        </w:rPr>
        <w:t xml:space="preserve"> e de</w:t>
      </w:r>
      <w:r w:rsidRPr="00891305">
        <w:rPr>
          <w:rFonts w:ascii="Calibri" w:eastAsia="Calibri" w:hAnsi="Calibri" w:cs="Arial"/>
          <w:bCs/>
        </w:rPr>
        <w:t>i dispositivi di protezione</w:t>
      </w:r>
      <w:r w:rsidRPr="00891305">
        <w:rPr>
          <w:rFonts w:ascii="Calibri" w:hAnsi="Calibri" w:cs="Arial"/>
          <w:bCs/>
        </w:rPr>
        <w:t>(</w:t>
      </w:r>
      <w:r w:rsidRPr="00891305">
        <w:rPr>
          <w:rFonts w:cs="Arial"/>
          <w:bCs/>
        </w:rPr>
        <w:t xml:space="preserve"> </w:t>
      </w:r>
      <w:r w:rsidRPr="00891305">
        <w:rPr>
          <w:rFonts w:ascii="Calibri" w:eastAsia="Calibri" w:hAnsi="Calibri" w:cs="Arial"/>
          <w:bCs/>
        </w:rPr>
        <w:t>EAR - Cuffia mod. MODEL 4000 EAR - Inserti auricolari con archetto mod. REFLEX</w:t>
      </w:r>
      <w:r w:rsidRPr="00891305">
        <w:rPr>
          <w:rFonts w:cs="Arial"/>
          <w:bCs/>
        </w:rPr>
        <w:t xml:space="preserve">) </w:t>
      </w:r>
      <w:r w:rsidRPr="00891305">
        <w:rPr>
          <w:rFonts w:ascii="Calibri" w:hAnsi="Calibri" w:cs="Arial"/>
          <w:bCs/>
        </w:rPr>
        <w:t xml:space="preserve">messi a disposizione dal datore di lavoro </w:t>
      </w:r>
      <w:r w:rsidRPr="00891305">
        <w:rPr>
          <w:rFonts w:ascii="Calibri" w:eastAsia="Calibri" w:hAnsi="Calibri" w:cs="Arial"/>
          <w:bCs/>
        </w:rPr>
        <w:t xml:space="preserve">da indossare </w:t>
      </w:r>
      <w:r w:rsidRPr="00891305">
        <w:rPr>
          <w:rFonts w:ascii="Calibri" w:eastAsia="Calibri" w:hAnsi="Calibri" w:cs="Arial"/>
          <w:bCs/>
          <w:color w:val="000000"/>
        </w:rPr>
        <w:t>che consentano di eliminare il rischio per l'udito o di ridurlo al minimo</w:t>
      </w:r>
      <w:r>
        <w:rPr>
          <w:rFonts w:ascii="Calibri" w:eastAsia="Calibri" w:hAnsi="Calibri" w:cs="Arial"/>
          <w:bCs/>
          <w:color w:val="000000"/>
        </w:rPr>
        <w:t>.</w:t>
      </w:r>
    </w:p>
    <w:p w:rsidR="00891305" w:rsidRDefault="00891305" w:rsidP="00891305">
      <w:pPr>
        <w:pStyle w:val="Paragrafoelenco"/>
        <w:autoSpaceDE w:val="0"/>
        <w:autoSpaceDN w:val="0"/>
        <w:adjustRightInd w:val="0"/>
        <w:spacing w:after="0" w:line="240" w:lineRule="auto"/>
        <w:ind w:left="644"/>
        <w:rPr>
          <w:rFonts w:ascii="Calibri" w:eastAsia="Calibri" w:hAnsi="Calibri" w:cs="Arial"/>
          <w:bCs/>
          <w:color w:val="000000"/>
        </w:rPr>
      </w:pPr>
    </w:p>
    <w:p w:rsidR="00891305" w:rsidRPr="009235B6" w:rsidRDefault="00891305" w:rsidP="00891305">
      <w:pPr>
        <w:autoSpaceDE w:val="0"/>
        <w:autoSpaceDN w:val="0"/>
        <w:adjustRightInd w:val="0"/>
        <w:spacing w:after="0"/>
        <w:rPr>
          <w:rFonts w:cs="Arial"/>
          <w:b/>
        </w:rPr>
      </w:pPr>
      <w:r w:rsidRPr="009235B6">
        <w:rPr>
          <w:rFonts w:cs="Arial"/>
          <w:b/>
        </w:rPr>
        <w:t>Sono inoltre fondamentali, prima dell’uso, i seguenti controlli:</w:t>
      </w:r>
    </w:p>
    <w:p w:rsidR="00891305" w:rsidRPr="00DD5344" w:rsidRDefault="00891305" w:rsidP="00EC2457">
      <w:pPr>
        <w:pStyle w:val="Paragrafoelenco"/>
        <w:numPr>
          <w:ilvl w:val="0"/>
          <w:numId w:val="4"/>
        </w:numPr>
        <w:autoSpaceDE w:val="0"/>
        <w:autoSpaceDN w:val="0"/>
        <w:adjustRightInd w:val="0"/>
        <w:spacing w:after="0"/>
        <w:jc w:val="both"/>
        <w:rPr>
          <w:rFonts w:cs="Arial"/>
        </w:rPr>
      </w:pPr>
      <w:r w:rsidRPr="004A0853">
        <w:rPr>
          <w:rFonts w:cs="Arial"/>
        </w:rPr>
        <w:t xml:space="preserve">la macchina deve essere posizionata in maniera tale da </w:t>
      </w:r>
      <w:r>
        <w:rPr>
          <w:rFonts w:cs="Arial"/>
        </w:rPr>
        <w:t xml:space="preserve">evitare pericoli di ribaltamento </w:t>
      </w:r>
      <w:r w:rsidRPr="00DD5344">
        <w:rPr>
          <w:rFonts w:cs="Arial"/>
        </w:rPr>
        <w:t>durante l’esercizio;</w:t>
      </w:r>
    </w:p>
    <w:p w:rsidR="00891305" w:rsidRPr="00DD5344" w:rsidRDefault="00891305" w:rsidP="00EC2457">
      <w:pPr>
        <w:pStyle w:val="Paragrafoelenco"/>
        <w:numPr>
          <w:ilvl w:val="0"/>
          <w:numId w:val="4"/>
        </w:numPr>
        <w:autoSpaceDE w:val="0"/>
        <w:autoSpaceDN w:val="0"/>
        <w:adjustRightInd w:val="0"/>
        <w:spacing w:after="0" w:line="240" w:lineRule="auto"/>
        <w:jc w:val="both"/>
        <w:rPr>
          <w:rFonts w:cs="Arial"/>
        </w:rPr>
      </w:pPr>
      <w:r w:rsidRPr="004A0853">
        <w:rPr>
          <w:rFonts w:cs="Arial"/>
        </w:rPr>
        <w:t>tutti gli organi di trasmissione del moto devono essere adeguatamente protetti (motore e</w:t>
      </w:r>
      <w:r>
        <w:rPr>
          <w:rFonts w:cs="Arial"/>
        </w:rPr>
        <w:t xml:space="preserve"> </w:t>
      </w:r>
      <w:r w:rsidRPr="00DD5344">
        <w:rPr>
          <w:rFonts w:cs="Arial"/>
        </w:rPr>
        <w:t>cinghia di trasmissione ;</w:t>
      </w:r>
    </w:p>
    <w:p w:rsidR="00891305" w:rsidRPr="00D52B43" w:rsidRDefault="00891305" w:rsidP="00EC2457">
      <w:pPr>
        <w:pStyle w:val="Paragrafoelenco"/>
        <w:numPr>
          <w:ilvl w:val="0"/>
          <w:numId w:val="4"/>
        </w:numPr>
        <w:autoSpaceDE w:val="0"/>
        <w:autoSpaceDN w:val="0"/>
        <w:adjustRightInd w:val="0"/>
        <w:spacing w:after="0"/>
        <w:jc w:val="both"/>
        <w:rPr>
          <w:rFonts w:cs="Arial"/>
        </w:rPr>
      </w:pPr>
      <w:r w:rsidRPr="00D52B43">
        <w:rPr>
          <w:rFonts w:cs="Arial"/>
        </w:rPr>
        <w:t>Assicurarsi che attorno alla macchina vi sia lo spazio necessario ad un utilizzo sicuro e agevole della macchina; sono necessari circa 150cm attorno alla macchina;</w:t>
      </w:r>
    </w:p>
    <w:p w:rsidR="00891305" w:rsidRPr="00D52B43" w:rsidRDefault="00891305" w:rsidP="00EC2457">
      <w:pPr>
        <w:pStyle w:val="Paragrafoelenco"/>
        <w:numPr>
          <w:ilvl w:val="0"/>
          <w:numId w:val="4"/>
        </w:numPr>
        <w:autoSpaceDE w:val="0"/>
        <w:autoSpaceDN w:val="0"/>
        <w:adjustRightInd w:val="0"/>
        <w:spacing w:after="0"/>
        <w:jc w:val="both"/>
        <w:rPr>
          <w:rFonts w:cs="Arial"/>
        </w:rPr>
      </w:pPr>
      <w:r w:rsidRPr="00D52B43">
        <w:rPr>
          <w:rFonts w:cs="Arial"/>
        </w:rPr>
        <w:t>Assicurarsi che il posto di lavoro sia ben illuminato e che non vi siano fonti di abbagliamento;</w:t>
      </w:r>
    </w:p>
    <w:p w:rsidR="00891305" w:rsidRPr="00D52B43" w:rsidRDefault="00891305" w:rsidP="00EC2457">
      <w:pPr>
        <w:pStyle w:val="Paragrafoelenco"/>
        <w:numPr>
          <w:ilvl w:val="0"/>
          <w:numId w:val="4"/>
        </w:numPr>
        <w:autoSpaceDE w:val="0"/>
        <w:autoSpaceDN w:val="0"/>
        <w:adjustRightInd w:val="0"/>
        <w:spacing w:after="0"/>
        <w:jc w:val="both"/>
        <w:rPr>
          <w:rFonts w:cs="Arial"/>
        </w:rPr>
      </w:pPr>
      <w:r w:rsidRPr="00D52B43">
        <w:rPr>
          <w:rFonts w:cs="Arial"/>
        </w:rPr>
        <w:lastRenderedPageBreak/>
        <w:t>Assicurarsi che le ruote siano sollevate da terra;</w:t>
      </w:r>
    </w:p>
    <w:p w:rsidR="00891305" w:rsidRPr="00D52B43" w:rsidRDefault="00891305" w:rsidP="00EC2457">
      <w:pPr>
        <w:pStyle w:val="Paragrafoelenco"/>
        <w:numPr>
          <w:ilvl w:val="0"/>
          <w:numId w:val="4"/>
        </w:numPr>
        <w:autoSpaceDE w:val="0"/>
        <w:autoSpaceDN w:val="0"/>
        <w:adjustRightInd w:val="0"/>
        <w:spacing w:after="0"/>
        <w:jc w:val="both"/>
        <w:rPr>
          <w:rFonts w:cs="Arial"/>
        </w:rPr>
      </w:pPr>
      <w:r w:rsidRPr="00D52B43">
        <w:rPr>
          <w:rFonts w:cs="Arial"/>
        </w:rPr>
        <w:t>Verificare efficienza dei dispositivi di arresto di emergenza;</w:t>
      </w:r>
    </w:p>
    <w:p w:rsidR="00891305" w:rsidRPr="004A0853" w:rsidRDefault="00891305" w:rsidP="00EC2457">
      <w:pPr>
        <w:pStyle w:val="Paragrafoelenco"/>
        <w:numPr>
          <w:ilvl w:val="0"/>
          <w:numId w:val="14"/>
        </w:numPr>
        <w:autoSpaceDE w:val="0"/>
        <w:autoSpaceDN w:val="0"/>
        <w:adjustRightInd w:val="0"/>
        <w:spacing w:after="0" w:line="240" w:lineRule="auto"/>
        <w:jc w:val="both"/>
        <w:rPr>
          <w:rFonts w:cs="Arial"/>
        </w:rPr>
      </w:pPr>
      <w:r w:rsidRPr="004A0853">
        <w:rPr>
          <w:rFonts w:cs="Arial"/>
        </w:rPr>
        <w:t>se la macchina è posta sotto il raggio d'azione di un mezzo di sollevamento (gru e simili) o</w:t>
      </w:r>
      <w:r>
        <w:rPr>
          <w:rFonts w:cs="Arial"/>
        </w:rPr>
        <w:t xml:space="preserve"> </w:t>
      </w:r>
      <w:r w:rsidRPr="004A0853">
        <w:rPr>
          <w:rFonts w:cs="Arial"/>
        </w:rPr>
        <w:t>nelle immediate vicinanze di ponteggi, deve essere costruito un solido impalcato di</w:t>
      </w:r>
      <w:r>
        <w:rPr>
          <w:rFonts w:cs="Arial"/>
        </w:rPr>
        <w:t xml:space="preserve"> </w:t>
      </w:r>
      <w:r w:rsidRPr="004A0853">
        <w:rPr>
          <w:rFonts w:cs="Arial"/>
        </w:rPr>
        <w:t>protezione, di altezza, da terra, n</w:t>
      </w:r>
      <w:r>
        <w:rPr>
          <w:rFonts w:cs="Arial"/>
        </w:rPr>
        <w:t xml:space="preserve">on maggiore di 3 metri </w:t>
      </w:r>
      <w:r w:rsidRPr="004A0853">
        <w:rPr>
          <w:rFonts w:cs="Arial"/>
        </w:rPr>
        <w:t>;</w:t>
      </w:r>
    </w:p>
    <w:p w:rsidR="00891305" w:rsidRPr="004A0853" w:rsidRDefault="00891305" w:rsidP="00EC2457">
      <w:pPr>
        <w:pStyle w:val="Paragrafoelenco"/>
        <w:numPr>
          <w:ilvl w:val="0"/>
          <w:numId w:val="13"/>
        </w:numPr>
        <w:autoSpaceDE w:val="0"/>
        <w:autoSpaceDN w:val="0"/>
        <w:adjustRightInd w:val="0"/>
        <w:spacing w:after="0" w:line="240" w:lineRule="auto"/>
        <w:jc w:val="both"/>
        <w:rPr>
          <w:rFonts w:cs="Arial"/>
        </w:rPr>
      </w:pPr>
      <w:r w:rsidRPr="004A0853">
        <w:rPr>
          <w:rFonts w:cs="Arial"/>
        </w:rPr>
        <w:t>verificare il collegamento della betoniera all’impianto di terra e a quadri e sottoquadri elettrici</w:t>
      </w:r>
      <w:r>
        <w:rPr>
          <w:rFonts w:cs="Arial"/>
        </w:rPr>
        <w:t xml:space="preserve"> </w:t>
      </w:r>
      <w:r w:rsidRPr="004A0853">
        <w:rPr>
          <w:rFonts w:cs="Arial"/>
        </w:rPr>
        <w:t>del tipo ASC (apparecchiature costruite in serie per cantiere), corredati della certificazione del</w:t>
      </w:r>
      <w:r>
        <w:rPr>
          <w:rFonts w:cs="Arial"/>
        </w:rPr>
        <w:t xml:space="preserve"> </w:t>
      </w:r>
      <w:r w:rsidRPr="004A0853">
        <w:rPr>
          <w:rFonts w:cs="Arial"/>
        </w:rPr>
        <w:t>costruttore;</w:t>
      </w:r>
    </w:p>
    <w:p w:rsidR="00891305" w:rsidRDefault="00891305" w:rsidP="00EC2457">
      <w:pPr>
        <w:autoSpaceDE w:val="0"/>
        <w:autoSpaceDN w:val="0"/>
        <w:adjustRightInd w:val="0"/>
        <w:spacing w:after="0"/>
        <w:jc w:val="both"/>
        <w:rPr>
          <w:rFonts w:cs="Arial"/>
          <w:b/>
        </w:rPr>
      </w:pPr>
    </w:p>
    <w:p w:rsidR="004641B8" w:rsidRPr="009235B6" w:rsidRDefault="004641B8" w:rsidP="00EC2457">
      <w:pPr>
        <w:autoSpaceDE w:val="0"/>
        <w:autoSpaceDN w:val="0"/>
        <w:adjustRightInd w:val="0"/>
        <w:spacing w:after="0"/>
        <w:jc w:val="both"/>
        <w:rPr>
          <w:rFonts w:cs="Arial"/>
          <w:b/>
        </w:rPr>
      </w:pPr>
      <w:r w:rsidRPr="009235B6">
        <w:rPr>
          <w:rFonts w:cs="Arial"/>
          <w:b/>
        </w:rPr>
        <w:t>Sono inoltre fondamentali, durante  l’uso, le seguenti operazioni:</w:t>
      </w:r>
    </w:p>
    <w:p w:rsidR="004641B8" w:rsidRPr="0026671B" w:rsidRDefault="004641B8" w:rsidP="00D35E3B">
      <w:pPr>
        <w:pStyle w:val="Paragrafoelenco"/>
        <w:numPr>
          <w:ilvl w:val="0"/>
          <w:numId w:val="16"/>
        </w:numPr>
        <w:autoSpaceDE w:val="0"/>
        <w:autoSpaceDN w:val="0"/>
        <w:adjustRightInd w:val="0"/>
        <w:spacing w:after="0" w:line="240" w:lineRule="auto"/>
        <w:rPr>
          <w:rFonts w:cs="Arial"/>
        </w:rPr>
      </w:pPr>
      <w:r w:rsidRPr="0026671B">
        <w:rPr>
          <w:rFonts w:cs="Arial"/>
        </w:rPr>
        <w:t xml:space="preserve">Nel </w:t>
      </w:r>
      <w:r w:rsidR="00D35E3B">
        <w:rPr>
          <w:rFonts w:cs="Arial"/>
        </w:rPr>
        <w:t xml:space="preserve">  </w:t>
      </w:r>
      <w:r w:rsidRPr="0026671B">
        <w:rPr>
          <w:rFonts w:cs="Arial"/>
        </w:rPr>
        <w:t xml:space="preserve">confezionamento, </w:t>
      </w:r>
      <w:r w:rsidR="00D35E3B">
        <w:rPr>
          <w:rFonts w:cs="Arial"/>
        </w:rPr>
        <w:t xml:space="preserve"> </w:t>
      </w:r>
      <w:r w:rsidRPr="0026671B">
        <w:rPr>
          <w:rFonts w:cs="Arial"/>
        </w:rPr>
        <w:t>è</w:t>
      </w:r>
      <w:r w:rsidR="00D35E3B">
        <w:rPr>
          <w:rFonts w:cs="Arial"/>
        </w:rPr>
        <w:t xml:space="preserve"> </w:t>
      </w:r>
      <w:r w:rsidRPr="0026671B">
        <w:rPr>
          <w:rFonts w:cs="Arial"/>
        </w:rPr>
        <w:t xml:space="preserve"> frequente</w:t>
      </w:r>
      <w:r w:rsidR="00D35E3B">
        <w:rPr>
          <w:rFonts w:cs="Arial"/>
        </w:rPr>
        <w:t xml:space="preserve"> </w:t>
      </w:r>
      <w:r w:rsidRPr="0026671B">
        <w:rPr>
          <w:rFonts w:cs="Arial"/>
        </w:rPr>
        <w:t xml:space="preserve"> il contatto con sostanze che possono produrre arrossamenti della pelle, irritazioni e allergie se si lavora a contatto con la malta, bisogna indossare </w:t>
      </w:r>
      <w:r>
        <w:rPr>
          <w:rFonts w:cs="Arial"/>
        </w:rPr>
        <w:t xml:space="preserve">i DPI </w:t>
      </w:r>
      <w:r w:rsidRPr="00B17233">
        <w:rPr>
          <w:rFonts w:ascii="Calibri" w:hAnsi="Calibri" w:cs="Arial"/>
          <w:bCs/>
        </w:rPr>
        <w:t>messi a disposizione dal datore di lavoro</w:t>
      </w:r>
      <w:r>
        <w:rPr>
          <w:rFonts w:ascii="Calibri" w:hAnsi="Calibri" w:cs="Arial"/>
          <w:bCs/>
        </w:rPr>
        <w:t xml:space="preserve">;                </w:t>
      </w:r>
      <w:r w:rsidRPr="00B17233">
        <w:rPr>
          <w:rFonts w:ascii="Calibri" w:hAnsi="Calibri" w:cs="Arial"/>
          <w:bCs/>
        </w:rPr>
        <w:t xml:space="preserve"> </w:t>
      </w:r>
      <w:r>
        <w:rPr>
          <w:rFonts w:ascii="Calibri" w:eastAsia="Calibri" w:hAnsi="Calibri" w:cs="Arial"/>
          <w:bCs/>
        </w:rPr>
        <w:t xml:space="preserve">                                         </w:t>
      </w:r>
      <w:r>
        <w:rPr>
          <w:rFonts w:cs="Arial"/>
        </w:rPr>
        <w:t xml:space="preserve">                                                                                  </w:t>
      </w:r>
      <w:r w:rsidRPr="0026671B">
        <w:rPr>
          <w:rFonts w:cs="Arial"/>
        </w:rPr>
        <w:t>In particolare:</w:t>
      </w:r>
    </w:p>
    <w:p w:rsidR="004641B8" w:rsidRDefault="004641B8" w:rsidP="00EC2457">
      <w:pPr>
        <w:pStyle w:val="Paragrafoelenco"/>
        <w:numPr>
          <w:ilvl w:val="1"/>
          <w:numId w:val="17"/>
        </w:numPr>
        <w:autoSpaceDE w:val="0"/>
        <w:autoSpaceDN w:val="0"/>
        <w:adjustRightInd w:val="0"/>
        <w:spacing w:after="0" w:line="240" w:lineRule="auto"/>
        <w:jc w:val="both"/>
        <w:rPr>
          <w:rFonts w:cs="Arial"/>
        </w:rPr>
      </w:pPr>
      <w:r w:rsidRPr="0026671B">
        <w:rPr>
          <w:rFonts w:cs="Arial"/>
        </w:rPr>
        <w:t>vanno salvaguardate, in primo luogo, le mani, attraverso l’uso di guanti</w:t>
      </w:r>
      <w:r>
        <w:rPr>
          <w:rFonts w:cs="Arial"/>
        </w:rPr>
        <w:t xml:space="preserve"> </w:t>
      </w:r>
      <w:r w:rsidRPr="0026671B">
        <w:rPr>
          <w:rFonts w:cs="Arial"/>
        </w:rPr>
        <w:t>maneggevoli, resistenti all’usura e alle sostanze chimiche</w:t>
      </w:r>
      <w:r>
        <w:rPr>
          <w:rFonts w:cs="Arial"/>
        </w:rPr>
        <w:t xml:space="preserve"> </w:t>
      </w:r>
      <w:r w:rsidRPr="0026671B">
        <w:rPr>
          <w:rFonts w:cs="Arial"/>
        </w:rPr>
        <w:t>eventualmente presenti ;</w:t>
      </w:r>
    </w:p>
    <w:p w:rsidR="004641B8" w:rsidRPr="0026671B" w:rsidRDefault="004641B8" w:rsidP="00EC2457">
      <w:pPr>
        <w:pStyle w:val="Paragrafoelenco"/>
        <w:numPr>
          <w:ilvl w:val="1"/>
          <w:numId w:val="17"/>
        </w:numPr>
        <w:autoSpaceDE w:val="0"/>
        <w:autoSpaceDN w:val="0"/>
        <w:adjustRightInd w:val="0"/>
        <w:spacing w:after="0" w:line="240" w:lineRule="auto"/>
        <w:jc w:val="both"/>
        <w:rPr>
          <w:rFonts w:cs="Arial"/>
        </w:rPr>
      </w:pPr>
      <w:r w:rsidRPr="0026671B">
        <w:rPr>
          <w:rFonts w:cs="Arial"/>
        </w:rPr>
        <w:t xml:space="preserve">se si prevede che si </w:t>
      </w:r>
      <w:r>
        <w:rPr>
          <w:rFonts w:cs="Arial"/>
        </w:rPr>
        <w:t>verifichino schizzi</w:t>
      </w:r>
      <w:r w:rsidRPr="0026671B">
        <w:rPr>
          <w:rFonts w:cs="Arial"/>
        </w:rPr>
        <w:t xml:space="preserve"> durante il</w:t>
      </w:r>
      <w:r>
        <w:rPr>
          <w:rFonts w:cs="Arial"/>
        </w:rPr>
        <w:t xml:space="preserve"> </w:t>
      </w:r>
      <w:r w:rsidRPr="0026671B">
        <w:rPr>
          <w:rFonts w:cs="Arial"/>
        </w:rPr>
        <w:t>confeziona</w:t>
      </w:r>
      <w:r>
        <w:rPr>
          <w:rFonts w:cs="Arial"/>
        </w:rPr>
        <w:t xml:space="preserve">mento della malta </w:t>
      </w:r>
      <w:r w:rsidRPr="0026671B">
        <w:rPr>
          <w:rFonts w:cs="Arial"/>
        </w:rPr>
        <w:t xml:space="preserve"> devono essere</w:t>
      </w:r>
      <w:r>
        <w:rPr>
          <w:rFonts w:cs="Arial"/>
        </w:rPr>
        <w:t xml:space="preserve"> </w:t>
      </w:r>
      <w:r w:rsidRPr="0026671B">
        <w:rPr>
          <w:rFonts w:cs="Arial"/>
        </w:rPr>
        <w:t>salvaguardati anche gli occhi, con occhiali o visiere;</w:t>
      </w:r>
    </w:p>
    <w:p w:rsidR="004641B8" w:rsidRPr="004641B8" w:rsidRDefault="004641B8" w:rsidP="00EC2457">
      <w:pPr>
        <w:pStyle w:val="Paragrafoelenco"/>
        <w:numPr>
          <w:ilvl w:val="0"/>
          <w:numId w:val="15"/>
        </w:numPr>
        <w:autoSpaceDE w:val="0"/>
        <w:autoSpaceDN w:val="0"/>
        <w:adjustRightInd w:val="0"/>
        <w:jc w:val="both"/>
        <w:rPr>
          <w:rFonts w:cs="Verdana"/>
          <w:bCs/>
          <w:iCs/>
          <w:color w:val="000000"/>
        </w:rPr>
      </w:pPr>
      <w:r w:rsidRPr="0026671B">
        <w:rPr>
          <w:rFonts w:cs="Arial"/>
        </w:rPr>
        <w:t xml:space="preserve">è vietato eseguire operazioni di lubrificazione, pulizia, </w:t>
      </w:r>
      <w:r w:rsidRPr="00AF54B7">
        <w:rPr>
          <w:rFonts w:cs="Arial"/>
        </w:rPr>
        <w:t xml:space="preserve">manutenzione o riparazione sugli organi  in </w:t>
      </w:r>
      <w:r>
        <w:rPr>
          <w:rFonts w:cs="Arial"/>
        </w:rPr>
        <w:t xml:space="preserve">    </w:t>
      </w:r>
      <w:r w:rsidRPr="008C1761">
        <w:rPr>
          <w:rFonts w:cs="Arial"/>
        </w:rPr>
        <w:t xml:space="preserve"> movimento;   </w:t>
      </w:r>
    </w:p>
    <w:p w:rsidR="00E566A5" w:rsidRPr="004641B8" w:rsidRDefault="00E566A5" w:rsidP="00EC2457">
      <w:pPr>
        <w:pStyle w:val="Paragrafoelenco"/>
        <w:numPr>
          <w:ilvl w:val="0"/>
          <w:numId w:val="15"/>
        </w:numPr>
        <w:autoSpaceDE w:val="0"/>
        <w:autoSpaceDN w:val="0"/>
        <w:adjustRightInd w:val="0"/>
        <w:jc w:val="both"/>
        <w:rPr>
          <w:rFonts w:cs="Verdana"/>
          <w:bCs/>
          <w:iCs/>
          <w:color w:val="000000"/>
        </w:rPr>
      </w:pPr>
      <w:r w:rsidRPr="004641B8">
        <w:rPr>
          <w:rFonts w:cs="Arial"/>
          <w:bCs/>
        </w:rPr>
        <w:t>E’ assolutamente vietato rimuovere le protezioni quando la macchina è in moto o ferma ma collegata all’alimentazione elettrica.</w:t>
      </w:r>
    </w:p>
    <w:p w:rsidR="00E566A5" w:rsidRPr="004641B8" w:rsidRDefault="00E566A5" w:rsidP="00EC2457">
      <w:pPr>
        <w:pStyle w:val="Paragrafoelenco"/>
        <w:numPr>
          <w:ilvl w:val="0"/>
          <w:numId w:val="15"/>
        </w:numPr>
        <w:autoSpaceDE w:val="0"/>
        <w:autoSpaceDN w:val="0"/>
        <w:adjustRightInd w:val="0"/>
        <w:jc w:val="both"/>
        <w:rPr>
          <w:rFonts w:cs="Verdana"/>
          <w:bCs/>
          <w:iCs/>
          <w:color w:val="000000"/>
        </w:rPr>
      </w:pPr>
      <w:r w:rsidRPr="004641B8">
        <w:rPr>
          <w:rFonts w:cs="Arial"/>
          <w:bCs/>
        </w:rPr>
        <w:t>Non effettuare mai alcuna operazione con le ruote della macchina che toccano per terra. Ciò comporterebbe operazioni e lavorazioni non in sicurezza</w:t>
      </w:r>
      <w:r w:rsidR="004641B8">
        <w:rPr>
          <w:rFonts w:cs="Arial"/>
          <w:bCs/>
        </w:rPr>
        <w:t>;</w:t>
      </w:r>
    </w:p>
    <w:p w:rsidR="00E566A5" w:rsidRPr="004641B8" w:rsidRDefault="00E566A5" w:rsidP="00EC2457">
      <w:pPr>
        <w:pStyle w:val="Paragrafoelenco"/>
        <w:numPr>
          <w:ilvl w:val="0"/>
          <w:numId w:val="15"/>
        </w:numPr>
        <w:autoSpaceDE w:val="0"/>
        <w:autoSpaceDN w:val="0"/>
        <w:adjustRightInd w:val="0"/>
        <w:jc w:val="both"/>
        <w:rPr>
          <w:rFonts w:cs="Verdana"/>
          <w:bCs/>
          <w:iCs/>
          <w:color w:val="000000"/>
        </w:rPr>
      </w:pPr>
      <w:r w:rsidRPr="004641B8">
        <w:rPr>
          <w:rFonts w:cs="Arial"/>
        </w:rPr>
        <w:t xml:space="preserve">Non indossare indumenti o accessori che possono essere oggetto di  </w:t>
      </w:r>
      <w:r w:rsidR="00FB2B11">
        <w:rPr>
          <w:rFonts w:cs="Arial"/>
        </w:rPr>
        <w:t>impiglia</w:t>
      </w:r>
      <w:r w:rsidR="004641B8">
        <w:rPr>
          <w:rFonts w:cs="Arial"/>
        </w:rPr>
        <w:t>mento;</w:t>
      </w:r>
    </w:p>
    <w:p w:rsidR="00E566A5" w:rsidRPr="004641B8" w:rsidRDefault="00E566A5" w:rsidP="00EC2457">
      <w:pPr>
        <w:pStyle w:val="Paragrafoelenco"/>
        <w:numPr>
          <w:ilvl w:val="0"/>
          <w:numId w:val="15"/>
        </w:numPr>
        <w:autoSpaceDE w:val="0"/>
        <w:autoSpaceDN w:val="0"/>
        <w:adjustRightInd w:val="0"/>
        <w:jc w:val="both"/>
        <w:rPr>
          <w:rFonts w:cs="Verdana"/>
          <w:bCs/>
          <w:iCs/>
          <w:color w:val="000000"/>
        </w:rPr>
      </w:pPr>
      <w:r w:rsidRPr="004641B8">
        <w:rPr>
          <w:rFonts w:cs="Arial"/>
          <w:bCs/>
        </w:rPr>
        <w:t xml:space="preserve"> Non effettuare mai lavorazioni senza la protezione vasca </w:t>
      </w:r>
      <w:r w:rsidR="004641B8">
        <w:rPr>
          <w:rFonts w:cs="Arial"/>
          <w:bCs/>
        </w:rPr>
        <w:t>;</w:t>
      </w:r>
    </w:p>
    <w:p w:rsidR="00E566A5" w:rsidRPr="004641B8" w:rsidRDefault="00E566A5" w:rsidP="00EC2457">
      <w:pPr>
        <w:pStyle w:val="Paragrafoelenco"/>
        <w:numPr>
          <w:ilvl w:val="0"/>
          <w:numId w:val="15"/>
        </w:numPr>
        <w:autoSpaceDE w:val="0"/>
        <w:autoSpaceDN w:val="0"/>
        <w:adjustRightInd w:val="0"/>
        <w:jc w:val="both"/>
        <w:rPr>
          <w:rFonts w:cs="Verdana"/>
          <w:bCs/>
          <w:iCs/>
          <w:color w:val="000000"/>
        </w:rPr>
      </w:pPr>
      <w:r w:rsidRPr="004641B8">
        <w:rPr>
          <w:rFonts w:cs="Arial"/>
        </w:rPr>
        <w:t>Caricate il ma</w:t>
      </w:r>
      <w:r w:rsidR="004641B8">
        <w:rPr>
          <w:rFonts w:cs="Arial"/>
        </w:rPr>
        <w:t>teriale da lavorare nella vasca,</w:t>
      </w:r>
      <w:r w:rsidRPr="004641B8">
        <w:rPr>
          <w:rFonts w:cs="Arial"/>
        </w:rPr>
        <w:t xml:space="preserve"> allontanate volto e mani </w:t>
      </w:r>
      <w:r w:rsidR="004641B8">
        <w:rPr>
          <w:rFonts w:cs="Arial"/>
        </w:rPr>
        <w:t>;</w:t>
      </w:r>
    </w:p>
    <w:p w:rsidR="00E566A5" w:rsidRPr="004641B8" w:rsidRDefault="00E566A5" w:rsidP="00EC2457">
      <w:pPr>
        <w:pStyle w:val="Paragrafoelenco"/>
        <w:numPr>
          <w:ilvl w:val="0"/>
          <w:numId w:val="15"/>
        </w:numPr>
        <w:autoSpaceDE w:val="0"/>
        <w:autoSpaceDN w:val="0"/>
        <w:adjustRightInd w:val="0"/>
        <w:jc w:val="both"/>
        <w:rPr>
          <w:rFonts w:cs="Verdana"/>
          <w:bCs/>
          <w:iCs/>
          <w:color w:val="000000"/>
        </w:rPr>
      </w:pPr>
      <w:r w:rsidRPr="004641B8">
        <w:rPr>
          <w:rFonts w:cs="Arial"/>
          <w:bCs/>
        </w:rPr>
        <w:t>Tutte le operazioni di intervento per risoluzione dei problemi, vanno effettuate a macchina ferma e disconnessa dall’alimentazione elettrica.</w:t>
      </w:r>
    </w:p>
    <w:p w:rsidR="00E566A5" w:rsidRPr="004641B8" w:rsidRDefault="00E566A5" w:rsidP="00EC2457">
      <w:pPr>
        <w:pStyle w:val="Paragrafoelenco"/>
        <w:numPr>
          <w:ilvl w:val="0"/>
          <w:numId w:val="15"/>
        </w:numPr>
        <w:autoSpaceDE w:val="0"/>
        <w:autoSpaceDN w:val="0"/>
        <w:adjustRightInd w:val="0"/>
        <w:jc w:val="both"/>
        <w:rPr>
          <w:rFonts w:cs="Verdana"/>
          <w:bCs/>
          <w:iCs/>
          <w:color w:val="000000"/>
        </w:rPr>
      </w:pPr>
      <w:r w:rsidRPr="004641B8">
        <w:rPr>
          <w:rFonts w:cs="Arial"/>
        </w:rPr>
        <w:t>Prima di azionare eventuali caricatori meccanici verificare che non vi sia nessuno nel loro raggio d’azione, proteggere le loro vie di corsa o zone di lavoro mediante ripari, barriere o dispositivi di sicurezza (es. funicelle a strappo che arrestano i movimenti pericolosi).</w:t>
      </w:r>
    </w:p>
    <w:p w:rsidR="00E566A5" w:rsidRPr="004641B8" w:rsidRDefault="00E566A5" w:rsidP="00EC2457">
      <w:pPr>
        <w:pStyle w:val="Paragrafoelenco"/>
        <w:numPr>
          <w:ilvl w:val="0"/>
          <w:numId w:val="15"/>
        </w:numPr>
        <w:autoSpaceDE w:val="0"/>
        <w:autoSpaceDN w:val="0"/>
        <w:adjustRightInd w:val="0"/>
        <w:jc w:val="both"/>
        <w:rPr>
          <w:rFonts w:cs="Verdana"/>
          <w:bCs/>
          <w:iCs/>
          <w:color w:val="000000"/>
        </w:rPr>
      </w:pPr>
      <w:r w:rsidRPr="004641B8">
        <w:rPr>
          <w:rFonts w:cs="Arial"/>
        </w:rPr>
        <w:t>Proteggere le fosse per il caricamento e scaricamento del materiale con parapetti.</w:t>
      </w:r>
    </w:p>
    <w:p w:rsidR="00E566A5" w:rsidRPr="004641B8" w:rsidRDefault="00E566A5" w:rsidP="00EC2457">
      <w:pPr>
        <w:pStyle w:val="Paragrafoelenco"/>
        <w:numPr>
          <w:ilvl w:val="0"/>
          <w:numId w:val="15"/>
        </w:numPr>
        <w:autoSpaceDE w:val="0"/>
        <w:autoSpaceDN w:val="0"/>
        <w:adjustRightInd w:val="0"/>
        <w:jc w:val="both"/>
        <w:rPr>
          <w:rFonts w:cs="Verdana"/>
          <w:bCs/>
          <w:iCs/>
          <w:color w:val="000000"/>
        </w:rPr>
      </w:pPr>
      <w:r w:rsidRPr="004641B8">
        <w:rPr>
          <w:rFonts w:cs="Arial"/>
        </w:rPr>
        <w:t>Tenersi a distanza di sicurezza quando arriva e riparte la benna della gru destinata al trasporto dell’impasto;</w:t>
      </w:r>
    </w:p>
    <w:p w:rsidR="004641B8" w:rsidRPr="004641B8" w:rsidRDefault="00E566A5" w:rsidP="00EC2457">
      <w:pPr>
        <w:pStyle w:val="Paragrafoelenco"/>
        <w:numPr>
          <w:ilvl w:val="0"/>
          <w:numId w:val="15"/>
        </w:numPr>
        <w:autoSpaceDE w:val="0"/>
        <w:autoSpaceDN w:val="0"/>
        <w:adjustRightInd w:val="0"/>
        <w:jc w:val="both"/>
        <w:rPr>
          <w:rFonts w:cs="Verdana"/>
          <w:bCs/>
          <w:iCs/>
          <w:color w:val="000000"/>
        </w:rPr>
      </w:pPr>
      <w:r w:rsidRPr="004641B8">
        <w:rPr>
          <w:rFonts w:cs="Arial"/>
        </w:rPr>
        <w:t>Prima di aggiungere cemento o calce in sacchi all’impasto fermare la rotazione del tamburo. Non prelevare manualmente “campioni” di impasto a macchina in moto né pulire il tamburo mentre è in moto</w:t>
      </w:r>
      <w:r w:rsidR="004641B8">
        <w:rPr>
          <w:rFonts w:cs="Arial"/>
        </w:rPr>
        <w:t>;</w:t>
      </w:r>
    </w:p>
    <w:p w:rsidR="00E566A5" w:rsidRPr="004641B8" w:rsidRDefault="00E566A5" w:rsidP="00EC2457">
      <w:pPr>
        <w:pStyle w:val="Paragrafoelenco"/>
        <w:numPr>
          <w:ilvl w:val="0"/>
          <w:numId w:val="15"/>
        </w:numPr>
        <w:autoSpaceDE w:val="0"/>
        <w:autoSpaceDN w:val="0"/>
        <w:adjustRightInd w:val="0"/>
        <w:jc w:val="both"/>
        <w:rPr>
          <w:rFonts w:cs="Verdana"/>
          <w:bCs/>
          <w:iCs/>
          <w:color w:val="000000"/>
        </w:rPr>
      </w:pPr>
      <w:r w:rsidRPr="004641B8">
        <w:rPr>
          <w:rFonts w:cs="Arial"/>
        </w:rPr>
        <w:t xml:space="preserve"> Il sollevamento dei sacchi di cemento per portarli vicino alla macchina ed il caricamento del “mezzo sacco” nel tamburo è causa di numerose lesioni da sforzo, è possibile eliminare tali rischi posizionando il bancale di sacchi vicino alla macchina, spostando i sacchi in due, aprendo il sacco sulla sabbia ed usando la pala per caricare il cemento nella macchina.</w:t>
      </w:r>
    </w:p>
    <w:p w:rsidR="004641B8" w:rsidRDefault="004641B8" w:rsidP="00EC2457">
      <w:pPr>
        <w:pStyle w:val="Paragrafoelenco"/>
        <w:widowControl w:val="0"/>
        <w:numPr>
          <w:ilvl w:val="0"/>
          <w:numId w:val="15"/>
        </w:numPr>
        <w:autoSpaceDE w:val="0"/>
        <w:autoSpaceDN w:val="0"/>
        <w:adjustRightInd w:val="0"/>
        <w:spacing w:after="0"/>
        <w:jc w:val="both"/>
        <w:textAlignment w:val="baseline"/>
        <w:rPr>
          <w:rFonts w:cs="Arial"/>
        </w:rPr>
      </w:pPr>
      <w:r w:rsidRPr="0026671B">
        <w:rPr>
          <w:rFonts w:cs="Arial"/>
        </w:rPr>
        <w:t>E’ vietato manomettere i DPI dati in dotazione dal datore di lavoro</w:t>
      </w:r>
      <w:r w:rsidR="00AE5C7D">
        <w:rPr>
          <w:rFonts w:cs="Arial"/>
        </w:rPr>
        <w:t>.</w:t>
      </w:r>
    </w:p>
    <w:p w:rsidR="00AE5C7D" w:rsidRDefault="00AE5C7D" w:rsidP="00EC2457">
      <w:pPr>
        <w:pStyle w:val="Paragrafoelenco"/>
        <w:widowControl w:val="0"/>
        <w:autoSpaceDE w:val="0"/>
        <w:autoSpaceDN w:val="0"/>
        <w:adjustRightInd w:val="0"/>
        <w:spacing w:after="0"/>
        <w:ind w:left="644"/>
        <w:jc w:val="both"/>
        <w:textAlignment w:val="baseline"/>
        <w:rPr>
          <w:rFonts w:cs="Arial"/>
        </w:rPr>
      </w:pPr>
    </w:p>
    <w:p w:rsidR="004641B8" w:rsidRPr="009235B6" w:rsidRDefault="004641B8" w:rsidP="00EC2457">
      <w:pPr>
        <w:autoSpaceDE w:val="0"/>
        <w:autoSpaceDN w:val="0"/>
        <w:adjustRightInd w:val="0"/>
        <w:jc w:val="both"/>
        <w:rPr>
          <w:rFonts w:cs="Arial"/>
          <w:b/>
        </w:rPr>
      </w:pPr>
      <w:r w:rsidRPr="009235B6">
        <w:rPr>
          <w:rFonts w:cs="Arial"/>
          <w:b/>
        </w:rPr>
        <w:t>Si segnalano infine le attenzioni che devono essere adottate</w:t>
      </w:r>
      <w:r w:rsidRPr="009235B6">
        <w:rPr>
          <w:rFonts w:cs="Verdana"/>
          <w:b/>
          <w:bCs/>
          <w:iCs/>
        </w:rPr>
        <w:t xml:space="preserve"> dopo l’uso della macchina </w:t>
      </w:r>
      <w:r w:rsidRPr="009235B6">
        <w:rPr>
          <w:rFonts w:cs="Arial"/>
          <w:b/>
        </w:rPr>
        <w:t xml:space="preserve">dagli addetti      </w:t>
      </w:r>
    </w:p>
    <w:p w:rsidR="004641B8" w:rsidRPr="0093317C" w:rsidRDefault="004641B8" w:rsidP="00EC2457">
      <w:pPr>
        <w:pStyle w:val="Paragrafoelenco"/>
        <w:numPr>
          <w:ilvl w:val="0"/>
          <w:numId w:val="19"/>
        </w:numPr>
        <w:autoSpaceDE w:val="0"/>
        <w:autoSpaceDN w:val="0"/>
        <w:adjustRightInd w:val="0"/>
        <w:jc w:val="both"/>
        <w:rPr>
          <w:rFonts w:cs="Arial"/>
          <w:b/>
        </w:rPr>
      </w:pPr>
      <w:r w:rsidRPr="005C32EE">
        <w:rPr>
          <w:rFonts w:cs="Arial"/>
          <w:b/>
        </w:rPr>
        <w:lastRenderedPageBreak/>
        <w:t xml:space="preserve"> </w:t>
      </w:r>
      <w:r>
        <w:rPr>
          <w:rFonts w:cs="Arial"/>
          <w:b/>
        </w:rPr>
        <w:t>P</w:t>
      </w:r>
      <w:r w:rsidRPr="005C32EE">
        <w:rPr>
          <w:rFonts w:cs="Arial"/>
        </w:rPr>
        <w:t>rima di qualsiasi operazione di manutenzione va sempre interrotta l’alimentazione di corrente, staccando la spina di pertinenza e apponendo un cartello specifico di avvertimento (intervento di manutenzione in corso);</w:t>
      </w:r>
    </w:p>
    <w:p w:rsidR="004641B8" w:rsidRPr="008C1761" w:rsidRDefault="004641B8" w:rsidP="00EC2457">
      <w:pPr>
        <w:pStyle w:val="Paragrafoelenco"/>
        <w:numPr>
          <w:ilvl w:val="0"/>
          <w:numId w:val="18"/>
        </w:numPr>
        <w:autoSpaceDE w:val="0"/>
        <w:autoSpaceDN w:val="0"/>
        <w:adjustRightInd w:val="0"/>
        <w:jc w:val="both"/>
        <w:rPr>
          <w:rFonts w:cs="Verdana"/>
          <w:bCs/>
          <w:iCs/>
          <w:color w:val="000000"/>
        </w:rPr>
      </w:pPr>
      <w:r w:rsidRPr="00AF54B7">
        <w:rPr>
          <w:rFonts w:cs="Arial"/>
        </w:rPr>
        <w:t xml:space="preserve">assicurarsi di aver tolto tensione ai singoli comandi ed all’interruttore generale di alimentazione al </w:t>
      </w:r>
      <w:r>
        <w:rPr>
          <w:rFonts w:cs="Arial"/>
        </w:rPr>
        <w:t xml:space="preserve"> </w:t>
      </w:r>
      <w:r w:rsidRPr="008C1761">
        <w:rPr>
          <w:rFonts w:cs="Arial"/>
        </w:rPr>
        <w:t>quad</w:t>
      </w:r>
      <w:r>
        <w:rPr>
          <w:rFonts w:cs="Arial"/>
        </w:rPr>
        <w:t>ro;</w:t>
      </w:r>
    </w:p>
    <w:p w:rsidR="004641B8" w:rsidRPr="008C1761" w:rsidRDefault="004641B8" w:rsidP="00EC2457">
      <w:pPr>
        <w:pStyle w:val="Paragrafoelenco"/>
        <w:numPr>
          <w:ilvl w:val="0"/>
          <w:numId w:val="18"/>
        </w:numPr>
        <w:autoSpaceDE w:val="0"/>
        <w:autoSpaceDN w:val="0"/>
        <w:adjustRightInd w:val="0"/>
        <w:jc w:val="both"/>
        <w:rPr>
          <w:rFonts w:cs="Verdana"/>
          <w:bCs/>
          <w:iCs/>
          <w:color w:val="000000"/>
        </w:rPr>
      </w:pPr>
      <w:r w:rsidRPr="008C1761">
        <w:rPr>
          <w:rFonts w:cs="Arial"/>
        </w:rPr>
        <w:t xml:space="preserve">lasciare sempre la macchina in perfetta efficienza, curandone la pulizia alla fine dell’uso  l’eventuale  lubrificazione;  </w:t>
      </w:r>
    </w:p>
    <w:p w:rsidR="00E566A5" w:rsidRPr="00AE5C7D" w:rsidRDefault="004641B8" w:rsidP="00EC2457">
      <w:pPr>
        <w:pStyle w:val="Paragrafoelenco"/>
        <w:numPr>
          <w:ilvl w:val="0"/>
          <w:numId w:val="18"/>
        </w:numPr>
        <w:autoSpaceDE w:val="0"/>
        <w:autoSpaceDN w:val="0"/>
        <w:adjustRightInd w:val="0"/>
        <w:jc w:val="both"/>
        <w:rPr>
          <w:rFonts w:cs="Verdana"/>
          <w:bCs/>
          <w:iCs/>
          <w:color w:val="000000"/>
        </w:rPr>
      </w:pPr>
      <w:r w:rsidRPr="008C1761">
        <w:rPr>
          <w:rFonts w:cs="Arial"/>
        </w:rPr>
        <w:t xml:space="preserve">ricontrollare </w:t>
      </w:r>
      <w:r>
        <w:rPr>
          <w:rFonts w:cs="Arial"/>
        </w:rPr>
        <w:t xml:space="preserve"> la </w:t>
      </w:r>
      <w:r w:rsidRPr="008C1761">
        <w:rPr>
          <w:rFonts w:cs="Arial"/>
        </w:rPr>
        <w:t>presenza e l’efficienza di tutti i dispositivi di protezione (in quanto alla ripresa del  lavoro la macchina  potrebbe essere riutilizzata da altra persona)</w:t>
      </w:r>
    </w:p>
    <w:p w:rsidR="003A1FFA" w:rsidRDefault="00E566A5" w:rsidP="00E566A5">
      <w:pPr>
        <w:autoSpaceDE w:val="0"/>
        <w:autoSpaceDN w:val="0"/>
        <w:adjustRightInd w:val="0"/>
        <w:rPr>
          <w:rFonts w:ascii="Verdana" w:hAnsi="Verdana" w:cs="Verdana"/>
          <w:b/>
          <w:bCs/>
          <w:color w:val="000000"/>
        </w:rPr>
      </w:pPr>
      <w:r w:rsidRPr="005028D5">
        <w:rPr>
          <w:rFonts w:ascii="Verdana" w:hAnsi="Verdana" w:cs="Verdana"/>
          <w:b/>
          <w:bCs/>
          <w:color w:val="000000"/>
        </w:rPr>
        <w:t xml:space="preserve">DPI                                                                                                                                               </w:t>
      </w:r>
    </w:p>
    <w:p w:rsidR="003A1FFA" w:rsidRPr="003A1FFA" w:rsidRDefault="00E566A5" w:rsidP="00E566A5">
      <w:pPr>
        <w:autoSpaceDE w:val="0"/>
        <w:autoSpaceDN w:val="0"/>
        <w:adjustRightInd w:val="0"/>
        <w:rPr>
          <w:rFonts w:cs="Verdana"/>
          <w:color w:val="000000"/>
        </w:rPr>
      </w:pPr>
      <w:r w:rsidRPr="00D52B43">
        <w:rPr>
          <w:rFonts w:cs="Verdana"/>
          <w:color w:val="000000"/>
        </w:rPr>
        <w:t>In funzione dei rischi evidenziati saranno utilizzati obbligatoriamente i seguenti DPI, di cui è</w:t>
      </w:r>
      <w:r w:rsidRPr="00D52B43">
        <w:rPr>
          <w:rFonts w:cs="Verdana"/>
          <w:b/>
          <w:bCs/>
          <w:color w:val="000000"/>
        </w:rPr>
        <w:t xml:space="preserve"> </w:t>
      </w:r>
      <w:r w:rsidRPr="00D52B43">
        <w:rPr>
          <w:rFonts w:cs="Verdana"/>
          <w:color w:val="000000"/>
        </w:rPr>
        <w:t>riportata la descrizione ed i riferimenti normativi:</w:t>
      </w:r>
    </w:p>
    <w:tbl>
      <w:tblPr>
        <w:tblStyle w:val="Grigliatabella"/>
        <w:tblW w:w="0" w:type="auto"/>
        <w:tblLook w:val="04A0"/>
      </w:tblPr>
      <w:tblGrid>
        <w:gridCol w:w="2427"/>
        <w:gridCol w:w="2562"/>
        <w:gridCol w:w="2434"/>
        <w:gridCol w:w="2431"/>
      </w:tblGrid>
      <w:tr w:rsidR="003A1FFA" w:rsidTr="0003018B">
        <w:tc>
          <w:tcPr>
            <w:tcW w:w="2427" w:type="dxa"/>
            <w:shd w:val="clear" w:color="auto" w:fill="FFC000"/>
          </w:tcPr>
          <w:p w:rsidR="003A1FFA" w:rsidRPr="008C212C" w:rsidRDefault="003A1FFA" w:rsidP="0003018B">
            <w:pPr>
              <w:tabs>
                <w:tab w:val="left" w:pos="1350"/>
              </w:tabs>
              <w:jc w:val="center"/>
              <w:rPr>
                <w:b/>
                <w:sz w:val="20"/>
                <w:szCs w:val="20"/>
              </w:rPr>
            </w:pPr>
            <w:r w:rsidRPr="008C212C">
              <w:rPr>
                <w:b/>
                <w:sz w:val="20"/>
                <w:szCs w:val="20"/>
              </w:rPr>
              <w:t>RISCHI  EVIDENZIATI</w:t>
            </w:r>
          </w:p>
        </w:tc>
        <w:tc>
          <w:tcPr>
            <w:tcW w:w="2562" w:type="dxa"/>
            <w:shd w:val="clear" w:color="auto" w:fill="FFC000"/>
          </w:tcPr>
          <w:p w:rsidR="003A1FFA" w:rsidRDefault="003A1FFA" w:rsidP="0003018B">
            <w:pPr>
              <w:tabs>
                <w:tab w:val="left" w:pos="1350"/>
              </w:tabs>
              <w:jc w:val="center"/>
              <w:rPr>
                <w:b/>
              </w:rPr>
            </w:pPr>
            <w:r>
              <w:rPr>
                <w:b/>
              </w:rPr>
              <w:t>DPI</w:t>
            </w:r>
          </w:p>
        </w:tc>
        <w:tc>
          <w:tcPr>
            <w:tcW w:w="2434" w:type="dxa"/>
            <w:shd w:val="clear" w:color="auto" w:fill="FFC000"/>
          </w:tcPr>
          <w:p w:rsidR="003A1FFA" w:rsidRDefault="003A1FFA" w:rsidP="0003018B">
            <w:pPr>
              <w:tabs>
                <w:tab w:val="left" w:pos="1350"/>
              </w:tabs>
              <w:jc w:val="center"/>
              <w:rPr>
                <w:b/>
              </w:rPr>
            </w:pPr>
            <w:r>
              <w:rPr>
                <w:b/>
              </w:rPr>
              <w:t>DESCRIZIONE</w:t>
            </w:r>
          </w:p>
        </w:tc>
        <w:tc>
          <w:tcPr>
            <w:tcW w:w="2431" w:type="dxa"/>
            <w:shd w:val="clear" w:color="auto" w:fill="FFC000"/>
          </w:tcPr>
          <w:p w:rsidR="003A1FFA" w:rsidRDefault="003A1FFA" w:rsidP="0003018B">
            <w:pPr>
              <w:tabs>
                <w:tab w:val="left" w:pos="1350"/>
              </w:tabs>
              <w:jc w:val="center"/>
              <w:rPr>
                <w:b/>
              </w:rPr>
            </w:pPr>
            <w:r>
              <w:rPr>
                <w:b/>
              </w:rPr>
              <w:t>NOTE</w:t>
            </w:r>
          </w:p>
          <w:p w:rsidR="003A1FFA" w:rsidRPr="007D5FE0" w:rsidRDefault="003A1FFA" w:rsidP="0003018B">
            <w:pPr>
              <w:tabs>
                <w:tab w:val="left" w:pos="1350"/>
              </w:tabs>
              <w:jc w:val="center"/>
              <w:rPr>
                <w:b/>
                <w:sz w:val="16"/>
                <w:szCs w:val="16"/>
              </w:rPr>
            </w:pPr>
          </w:p>
        </w:tc>
      </w:tr>
      <w:tr w:rsidR="003A1FFA" w:rsidRPr="009235B6" w:rsidTr="0003018B">
        <w:trPr>
          <w:trHeight w:val="2075"/>
        </w:trPr>
        <w:tc>
          <w:tcPr>
            <w:tcW w:w="2427" w:type="dxa"/>
          </w:tcPr>
          <w:p w:rsidR="003A1FFA" w:rsidRPr="009235B6" w:rsidRDefault="003A1FFA" w:rsidP="0003018B">
            <w:pPr>
              <w:tabs>
                <w:tab w:val="left" w:pos="1350"/>
              </w:tabs>
              <w:rPr>
                <w:b/>
                <w:sz w:val="20"/>
                <w:szCs w:val="20"/>
              </w:rPr>
            </w:pPr>
            <w:r w:rsidRPr="009235B6">
              <w:rPr>
                <w:b/>
                <w:sz w:val="20"/>
                <w:szCs w:val="20"/>
              </w:rPr>
              <w:t>Per la caduta di materiale dall’alto</w:t>
            </w:r>
          </w:p>
          <w:p w:rsidR="003A1FFA" w:rsidRPr="009235B6" w:rsidRDefault="003A1FFA" w:rsidP="0003018B">
            <w:pPr>
              <w:tabs>
                <w:tab w:val="left" w:pos="1350"/>
              </w:tabs>
              <w:rPr>
                <w:b/>
              </w:rPr>
            </w:pPr>
          </w:p>
        </w:tc>
        <w:tc>
          <w:tcPr>
            <w:tcW w:w="2562" w:type="dxa"/>
          </w:tcPr>
          <w:p w:rsidR="003A1FFA" w:rsidRPr="009235B6" w:rsidRDefault="003A1FFA" w:rsidP="0003018B">
            <w:pPr>
              <w:autoSpaceDE w:val="0"/>
              <w:autoSpaceDN w:val="0"/>
              <w:adjustRightInd w:val="0"/>
              <w:rPr>
                <w:rFonts w:cs="Verdana"/>
                <w:b/>
                <w:sz w:val="20"/>
                <w:szCs w:val="20"/>
              </w:rPr>
            </w:pPr>
            <w:r w:rsidRPr="009235B6">
              <w:t xml:space="preserve">      </w:t>
            </w:r>
            <w:r w:rsidRPr="009235B6">
              <w:rPr>
                <w:b/>
                <w:sz w:val="20"/>
                <w:szCs w:val="20"/>
              </w:rPr>
              <w:t>Casco protettivo</w:t>
            </w:r>
          </w:p>
          <w:tbl>
            <w:tblPr>
              <w:tblpPr w:leftFromText="141" w:rightFromText="141" w:vertAnchor="text" w:horzAnchor="page" w:tblpX="76" w:tblpY="1"/>
              <w:tblW w:w="1863" w:type="dxa"/>
              <w:tblLook w:val="0000"/>
            </w:tblPr>
            <w:tblGrid>
              <w:gridCol w:w="1863"/>
            </w:tblGrid>
            <w:tr w:rsidR="003A1FFA" w:rsidRPr="009235B6" w:rsidTr="0003018B">
              <w:trPr>
                <w:trHeight w:val="434"/>
              </w:trPr>
              <w:tc>
                <w:tcPr>
                  <w:tcW w:w="1863" w:type="dxa"/>
                </w:tcPr>
                <w:p w:rsidR="003A1FFA" w:rsidRPr="009235B6" w:rsidRDefault="003A1FFA" w:rsidP="0003018B">
                  <w:pPr>
                    <w:tabs>
                      <w:tab w:val="left" w:pos="1350"/>
                    </w:tabs>
                  </w:pPr>
                  <w:r w:rsidRPr="009235B6">
                    <w:t xml:space="preserve">     </w:t>
                  </w:r>
                  <w:r w:rsidRPr="009235B6">
                    <w:object w:dxaOrig="1500" w:dyaOrig="1500">
                      <v:shape id="_x0000_i1026" type="#_x0000_t75" style="width:66pt;height:65.25pt" o:ole="">
                        <v:imagedata r:id="rId12" o:title=""/>
                      </v:shape>
                      <o:OLEObject Type="Embed" ProgID="PBrush" ShapeID="_x0000_i1026" DrawAspect="Content" ObjectID="_1144219345" r:id="rId13"/>
                    </w:object>
                  </w:r>
                </w:p>
              </w:tc>
            </w:tr>
          </w:tbl>
          <w:p w:rsidR="003A1FFA" w:rsidRPr="009235B6" w:rsidRDefault="003A1FFA" w:rsidP="0003018B"/>
        </w:tc>
        <w:tc>
          <w:tcPr>
            <w:tcW w:w="2434" w:type="dxa"/>
          </w:tcPr>
          <w:p w:rsidR="003A1FFA" w:rsidRPr="009235B6" w:rsidRDefault="003A1FFA" w:rsidP="0003018B">
            <w:pPr>
              <w:autoSpaceDE w:val="0"/>
              <w:autoSpaceDN w:val="0"/>
              <w:adjustRightInd w:val="0"/>
            </w:pPr>
            <w:r w:rsidRPr="009235B6">
              <w:rPr>
                <w:rFonts w:cs="Arial"/>
                <w:sz w:val="20"/>
                <w:szCs w:val="20"/>
              </w:rPr>
              <w:t xml:space="preserve">Da utilizzare nei  luoghi  sotto il raggio di azione di apparecchi di sollevamento o in prossimità di impalcature, </w:t>
            </w:r>
          </w:p>
        </w:tc>
        <w:tc>
          <w:tcPr>
            <w:tcW w:w="2431" w:type="dxa"/>
          </w:tcPr>
          <w:p w:rsidR="003A1FFA" w:rsidRPr="009235B6" w:rsidRDefault="003A1FFA" w:rsidP="0003018B">
            <w:pPr>
              <w:tabs>
                <w:tab w:val="left" w:pos="1350"/>
              </w:tabs>
              <w:rPr>
                <w:b/>
                <w:sz w:val="18"/>
                <w:szCs w:val="18"/>
              </w:rPr>
            </w:pPr>
            <w:r w:rsidRPr="009235B6">
              <w:rPr>
                <w:b/>
                <w:sz w:val="18"/>
                <w:szCs w:val="18"/>
              </w:rPr>
              <w:t>Riferimento  Normativo Art  75-77-79 del D.Lgs 81/08</w:t>
            </w:r>
          </w:p>
          <w:p w:rsidR="003A1FFA" w:rsidRPr="009235B6" w:rsidRDefault="003A1FFA" w:rsidP="0003018B">
            <w:pPr>
              <w:rPr>
                <w:b/>
                <w:sz w:val="18"/>
                <w:szCs w:val="18"/>
              </w:rPr>
            </w:pPr>
            <w:r w:rsidRPr="009235B6">
              <w:rPr>
                <w:b/>
                <w:sz w:val="18"/>
                <w:szCs w:val="18"/>
              </w:rPr>
              <w:t>Allegato VIII  punti  3, 4 n.  del D.Lgs. n. 81/08</w:t>
            </w:r>
          </w:p>
          <w:p w:rsidR="003A1FFA" w:rsidRPr="009235B6" w:rsidRDefault="003A1FFA" w:rsidP="0003018B">
            <w:r w:rsidRPr="009235B6">
              <w:rPr>
                <w:b/>
                <w:sz w:val="18"/>
                <w:szCs w:val="18"/>
              </w:rPr>
              <w:t>UNIEN  1 (2004)</w:t>
            </w:r>
            <w:r w:rsidRPr="009235B6">
              <w:rPr>
                <w:b/>
              </w:rPr>
              <w:t xml:space="preserve">                                    </w:t>
            </w:r>
          </w:p>
          <w:p w:rsidR="003A1FFA" w:rsidRPr="009235B6" w:rsidRDefault="003A1FFA" w:rsidP="0003018B">
            <w:pPr>
              <w:rPr>
                <w:i/>
                <w:sz w:val="18"/>
                <w:szCs w:val="18"/>
              </w:rPr>
            </w:pPr>
            <w:r w:rsidRPr="009235B6">
              <w:rPr>
                <w:i/>
                <w:sz w:val="18"/>
                <w:szCs w:val="18"/>
              </w:rPr>
              <w:t>Dispositivi di protezione Elmetti di protezione.Guida per la selezione</w:t>
            </w:r>
          </w:p>
          <w:p w:rsidR="003A1FFA" w:rsidRPr="009235B6" w:rsidRDefault="003A1FFA" w:rsidP="0003018B">
            <w:pPr>
              <w:rPr>
                <w:i/>
                <w:sz w:val="18"/>
                <w:szCs w:val="18"/>
              </w:rPr>
            </w:pPr>
          </w:p>
        </w:tc>
      </w:tr>
      <w:tr w:rsidR="003A1FFA" w:rsidRPr="009235B6" w:rsidTr="009235B6">
        <w:tc>
          <w:tcPr>
            <w:tcW w:w="2427" w:type="dxa"/>
            <w:tcBorders>
              <w:bottom w:val="single" w:sz="4" w:space="0" w:color="auto"/>
            </w:tcBorders>
          </w:tcPr>
          <w:p w:rsidR="003A1FFA" w:rsidRPr="009235B6" w:rsidRDefault="003A1FFA" w:rsidP="0003018B">
            <w:pPr>
              <w:tabs>
                <w:tab w:val="left" w:pos="1350"/>
              </w:tabs>
            </w:pPr>
          </w:p>
          <w:p w:rsidR="003A1FFA" w:rsidRPr="009235B6" w:rsidRDefault="003A1FFA" w:rsidP="0003018B">
            <w:pPr>
              <w:autoSpaceDE w:val="0"/>
              <w:autoSpaceDN w:val="0"/>
              <w:adjustRightInd w:val="0"/>
              <w:rPr>
                <w:rFonts w:cs="Verdana"/>
                <w:b/>
                <w:sz w:val="20"/>
                <w:szCs w:val="20"/>
              </w:rPr>
            </w:pPr>
            <w:r w:rsidRPr="009235B6">
              <w:rPr>
                <w:rFonts w:cs="Verdana"/>
                <w:b/>
                <w:sz w:val="20"/>
                <w:szCs w:val="20"/>
              </w:rPr>
              <w:t>Inalazione di polveri</w:t>
            </w:r>
          </w:p>
          <w:p w:rsidR="003A1FFA" w:rsidRPr="009235B6" w:rsidRDefault="003A1FFA" w:rsidP="0003018B">
            <w:pPr>
              <w:tabs>
                <w:tab w:val="left" w:pos="1350"/>
              </w:tabs>
            </w:pPr>
          </w:p>
          <w:p w:rsidR="003A1FFA" w:rsidRPr="009235B6" w:rsidRDefault="003A1FFA" w:rsidP="0003018B">
            <w:pPr>
              <w:tabs>
                <w:tab w:val="left" w:pos="1350"/>
              </w:tabs>
            </w:pPr>
          </w:p>
          <w:p w:rsidR="003A1FFA" w:rsidRPr="009235B6" w:rsidRDefault="003A1FFA" w:rsidP="0003018B">
            <w:pPr>
              <w:tabs>
                <w:tab w:val="left" w:pos="1350"/>
              </w:tabs>
            </w:pPr>
          </w:p>
          <w:p w:rsidR="003A1FFA" w:rsidRPr="009235B6" w:rsidRDefault="003A1FFA" w:rsidP="0003018B">
            <w:pPr>
              <w:tabs>
                <w:tab w:val="left" w:pos="1350"/>
              </w:tabs>
            </w:pPr>
          </w:p>
        </w:tc>
        <w:tc>
          <w:tcPr>
            <w:tcW w:w="2562" w:type="dxa"/>
          </w:tcPr>
          <w:p w:rsidR="003A1FFA" w:rsidRPr="009235B6" w:rsidRDefault="003A1FFA" w:rsidP="0003018B">
            <w:pPr>
              <w:pStyle w:val="Paragrafoelenco"/>
              <w:autoSpaceDE w:val="0"/>
              <w:autoSpaceDN w:val="0"/>
              <w:adjustRightInd w:val="0"/>
              <w:ind w:left="360"/>
              <w:rPr>
                <w:rFonts w:ascii="Verdana" w:hAnsi="Verdana" w:cs="Verdana"/>
                <w:sz w:val="20"/>
                <w:szCs w:val="20"/>
              </w:rPr>
            </w:pPr>
          </w:p>
          <w:p w:rsidR="003A1FFA" w:rsidRPr="009235B6" w:rsidRDefault="003A1FFA" w:rsidP="0003018B">
            <w:pPr>
              <w:pStyle w:val="Paragrafoelenco"/>
              <w:autoSpaceDE w:val="0"/>
              <w:autoSpaceDN w:val="0"/>
              <w:adjustRightInd w:val="0"/>
              <w:ind w:left="360"/>
              <w:rPr>
                <w:rFonts w:cs="Verdana"/>
                <w:b/>
                <w:sz w:val="20"/>
                <w:szCs w:val="20"/>
              </w:rPr>
            </w:pPr>
            <w:r w:rsidRPr="009235B6">
              <w:rPr>
                <w:rFonts w:cs="Verdana"/>
                <w:b/>
                <w:sz w:val="20"/>
                <w:szCs w:val="20"/>
              </w:rPr>
              <w:t>Mascherina</w:t>
            </w:r>
          </w:p>
          <w:tbl>
            <w:tblPr>
              <w:tblW w:w="0" w:type="auto"/>
              <w:tblLook w:val="0000"/>
            </w:tblPr>
            <w:tblGrid>
              <w:gridCol w:w="2025"/>
            </w:tblGrid>
            <w:tr w:rsidR="003A1FFA" w:rsidRPr="009235B6" w:rsidTr="0003018B">
              <w:trPr>
                <w:trHeight w:val="1485"/>
              </w:trPr>
              <w:tc>
                <w:tcPr>
                  <w:tcW w:w="2025" w:type="dxa"/>
                </w:tcPr>
                <w:p w:rsidR="003A1FFA" w:rsidRPr="009235B6" w:rsidRDefault="003A1FFA" w:rsidP="0003018B">
                  <w:pPr>
                    <w:tabs>
                      <w:tab w:val="left" w:pos="1350"/>
                    </w:tabs>
                  </w:pPr>
                  <w:r w:rsidRPr="009235B6">
                    <w:t xml:space="preserve">   </w:t>
                  </w:r>
                  <w:r w:rsidRPr="009235B6">
                    <w:object w:dxaOrig="1425" w:dyaOrig="1050">
                      <v:shape id="_x0000_i1027" type="#_x0000_t75" style="width:71.25pt;height:51.75pt" o:ole="">
                        <v:imagedata r:id="rId14" o:title=""/>
                      </v:shape>
                      <o:OLEObject Type="Embed" ProgID="PBrush" ShapeID="_x0000_i1027" DrawAspect="Content" ObjectID="_1144219346" r:id="rId15"/>
                    </w:object>
                  </w:r>
                </w:p>
              </w:tc>
            </w:tr>
          </w:tbl>
          <w:p w:rsidR="003A1FFA" w:rsidRPr="009235B6" w:rsidRDefault="003A1FFA" w:rsidP="0003018B">
            <w:pPr>
              <w:tabs>
                <w:tab w:val="left" w:pos="1350"/>
              </w:tabs>
            </w:pPr>
          </w:p>
        </w:tc>
        <w:tc>
          <w:tcPr>
            <w:tcW w:w="2434" w:type="dxa"/>
          </w:tcPr>
          <w:p w:rsidR="003A1FFA" w:rsidRPr="009235B6" w:rsidRDefault="003A1FFA" w:rsidP="0003018B">
            <w:pPr>
              <w:autoSpaceDE w:val="0"/>
              <w:autoSpaceDN w:val="0"/>
              <w:adjustRightInd w:val="0"/>
              <w:rPr>
                <w:rFonts w:cs="Verdana"/>
                <w:sz w:val="20"/>
                <w:szCs w:val="20"/>
              </w:rPr>
            </w:pPr>
            <w:r w:rsidRPr="009235B6">
              <w:rPr>
                <w:rFonts w:cs="Verdana"/>
                <w:sz w:val="20"/>
                <w:szCs w:val="20"/>
              </w:rPr>
              <w:t>Da utilizzare durante il caricamento della macchina con l’introdu_ zione di cemento e/o calce L’azione protettiva è efficace solo se il DPI è indossato e allacciato</w:t>
            </w:r>
          </w:p>
          <w:p w:rsidR="003A1FFA" w:rsidRPr="009235B6" w:rsidRDefault="003A1FFA" w:rsidP="0003018B">
            <w:pPr>
              <w:autoSpaceDE w:val="0"/>
              <w:autoSpaceDN w:val="0"/>
              <w:adjustRightInd w:val="0"/>
              <w:rPr>
                <w:rFonts w:cs="Verdana"/>
                <w:sz w:val="20"/>
                <w:szCs w:val="20"/>
              </w:rPr>
            </w:pPr>
            <w:r w:rsidRPr="009235B6">
              <w:rPr>
                <w:rFonts w:cs="Verdana"/>
                <w:sz w:val="20"/>
                <w:szCs w:val="20"/>
              </w:rPr>
              <w:t>correttamente.</w:t>
            </w:r>
          </w:p>
          <w:p w:rsidR="003A1FFA" w:rsidRPr="009235B6" w:rsidRDefault="003A1FFA" w:rsidP="0003018B">
            <w:pPr>
              <w:autoSpaceDE w:val="0"/>
              <w:autoSpaceDN w:val="0"/>
              <w:adjustRightInd w:val="0"/>
            </w:pPr>
          </w:p>
        </w:tc>
        <w:tc>
          <w:tcPr>
            <w:tcW w:w="2431" w:type="dxa"/>
          </w:tcPr>
          <w:p w:rsidR="003A1FFA" w:rsidRPr="009235B6" w:rsidRDefault="003A1FFA" w:rsidP="0003018B">
            <w:pPr>
              <w:tabs>
                <w:tab w:val="left" w:pos="1350"/>
              </w:tabs>
              <w:rPr>
                <w:b/>
                <w:sz w:val="18"/>
                <w:szCs w:val="18"/>
              </w:rPr>
            </w:pPr>
            <w:r w:rsidRPr="009235B6">
              <w:rPr>
                <w:b/>
                <w:sz w:val="18"/>
                <w:szCs w:val="18"/>
              </w:rPr>
              <w:t>Riferimento  Normativo Art  75-77-79  del D.Lgs 81/08</w:t>
            </w:r>
          </w:p>
          <w:p w:rsidR="003A1FFA" w:rsidRPr="009235B6" w:rsidRDefault="003A1FFA" w:rsidP="0003018B">
            <w:pPr>
              <w:autoSpaceDE w:val="0"/>
              <w:autoSpaceDN w:val="0"/>
              <w:adjustRightInd w:val="0"/>
              <w:rPr>
                <w:rFonts w:cs="Verdana"/>
                <w:b/>
                <w:bCs/>
                <w:sz w:val="18"/>
                <w:szCs w:val="18"/>
              </w:rPr>
            </w:pPr>
            <w:r w:rsidRPr="009235B6">
              <w:rPr>
                <w:b/>
                <w:sz w:val="18"/>
                <w:szCs w:val="18"/>
              </w:rPr>
              <w:t xml:space="preserve">Allegato VIII  punti  3, 4 </w:t>
            </w:r>
            <w:r w:rsidRPr="009235B6">
              <w:rPr>
                <w:rFonts w:cs="Verdana"/>
                <w:b/>
                <w:bCs/>
                <w:sz w:val="18"/>
                <w:szCs w:val="18"/>
              </w:rPr>
              <w:t>n.4</w:t>
            </w:r>
            <w:r w:rsidRPr="009235B6">
              <w:rPr>
                <w:b/>
                <w:sz w:val="18"/>
                <w:szCs w:val="18"/>
              </w:rPr>
              <w:t xml:space="preserve"> del D.Lgs. n. 81/08</w:t>
            </w:r>
          </w:p>
          <w:p w:rsidR="003A1FFA" w:rsidRPr="009235B6" w:rsidRDefault="003A1FFA" w:rsidP="0003018B">
            <w:pPr>
              <w:autoSpaceDE w:val="0"/>
              <w:autoSpaceDN w:val="0"/>
              <w:adjustRightInd w:val="0"/>
              <w:rPr>
                <w:rFonts w:cs="Verdana"/>
                <w:b/>
                <w:bCs/>
                <w:sz w:val="18"/>
                <w:szCs w:val="18"/>
              </w:rPr>
            </w:pPr>
            <w:r w:rsidRPr="009235B6">
              <w:rPr>
                <w:rFonts w:cs="Verdana"/>
                <w:b/>
                <w:bCs/>
                <w:sz w:val="18"/>
                <w:szCs w:val="18"/>
              </w:rPr>
              <w:t>UNI EN 10720(1998)</w:t>
            </w:r>
          </w:p>
          <w:p w:rsidR="003A1FFA" w:rsidRPr="009235B6" w:rsidRDefault="003A1FFA" w:rsidP="0003018B">
            <w:pPr>
              <w:autoSpaceDE w:val="0"/>
              <w:autoSpaceDN w:val="0"/>
              <w:adjustRightInd w:val="0"/>
              <w:rPr>
                <w:rFonts w:cs="Verdana"/>
                <w:bCs/>
                <w:i/>
                <w:sz w:val="18"/>
                <w:szCs w:val="18"/>
              </w:rPr>
            </w:pPr>
            <w:r w:rsidRPr="009235B6">
              <w:rPr>
                <w:rFonts w:cs="Verdana"/>
                <w:bCs/>
                <w:i/>
                <w:sz w:val="18"/>
                <w:szCs w:val="18"/>
              </w:rPr>
              <w:t>Guida alla scelta e all’uso</w:t>
            </w:r>
          </w:p>
          <w:p w:rsidR="003A1FFA" w:rsidRPr="009235B6" w:rsidRDefault="003A1FFA" w:rsidP="0003018B">
            <w:pPr>
              <w:autoSpaceDE w:val="0"/>
              <w:autoSpaceDN w:val="0"/>
              <w:adjustRightInd w:val="0"/>
              <w:rPr>
                <w:rFonts w:cs="Verdana"/>
                <w:bCs/>
                <w:i/>
                <w:sz w:val="18"/>
                <w:szCs w:val="18"/>
              </w:rPr>
            </w:pPr>
            <w:r w:rsidRPr="009235B6">
              <w:rPr>
                <w:rFonts w:cs="Verdana"/>
                <w:bCs/>
                <w:i/>
                <w:sz w:val="18"/>
                <w:szCs w:val="18"/>
              </w:rPr>
              <w:t>degli apparecchi di</w:t>
            </w:r>
          </w:p>
          <w:p w:rsidR="003A1FFA" w:rsidRPr="009235B6" w:rsidRDefault="003A1FFA" w:rsidP="0003018B">
            <w:pPr>
              <w:autoSpaceDE w:val="0"/>
              <w:autoSpaceDN w:val="0"/>
              <w:adjustRightInd w:val="0"/>
              <w:rPr>
                <w:rFonts w:ascii="Verdana" w:hAnsi="Verdana" w:cs="Verdana"/>
                <w:b/>
                <w:bCs/>
                <w:sz w:val="18"/>
                <w:szCs w:val="18"/>
              </w:rPr>
            </w:pPr>
            <w:r w:rsidRPr="009235B6">
              <w:rPr>
                <w:rFonts w:cs="Verdana"/>
                <w:bCs/>
                <w:i/>
                <w:sz w:val="18"/>
                <w:szCs w:val="18"/>
              </w:rPr>
              <w:t>protezione delle vie respiratorie</w:t>
            </w:r>
          </w:p>
        </w:tc>
      </w:tr>
      <w:tr w:rsidR="003A1FFA" w:rsidRPr="009235B6" w:rsidTr="009235B6">
        <w:trPr>
          <w:trHeight w:val="180"/>
        </w:trPr>
        <w:tc>
          <w:tcPr>
            <w:tcW w:w="2427" w:type="dxa"/>
            <w:tcBorders>
              <w:top w:val="single" w:sz="4" w:space="0" w:color="auto"/>
              <w:left w:val="single" w:sz="4" w:space="0" w:color="auto"/>
              <w:bottom w:val="nil"/>
              <w:right w:val="single" w:sz="4" w:space="0" w:color="auto"/>
            </w:tcBorders>
          </w:tcPr>
          <w:p w:rsidR="003A1FFA" w:rsidRPr="009235B6" w:rsidRDefault="003A1FFA" w:rsidP="0003018B">
            <w:pPr>
              <w:tabs>
                <w:tab w:val="left" w:pos="1350"/>
              </w:tabs>
            </w:pPr>
          </w:p>
        </w:tc>
        <w:tc>
          <w:tcPr>
            <w:tcW w:w="2562" w:type="dxa"/>
            <w:vMerge w:val="restart"/>
            <w:tcBorders>
              <w:left w:val="single" w:sz="4" w:space="0" w:color="auto"/>
            </w:tcBorders>
          </w:tcPr>
          <w:p w:rsidR="003A1FFA" w:rsidRPr="009235B6" w:rsidRDefault="003A1FFA" w:rsidP="0003018B">
            <w:pPr>
              <w:autoSpaceDE w:val="0"/>
              <w:autoSpaceDN w:val="0"/>
              <w:adjustRightInd w:val="0"/>
              <w:rPr>
                <w:rFonts w:cs="Verdana"/>
                <w:b/>
                <w:sz w:val="20"/>
                <w:szCs w:val="20"/>
              </w:rPr>
            </w:pPr>
            <w:r w:rsidRPr="009235B6">
              <w:t xml:space="preserve">    </w:t>
            </w:r>
            <w:r w:rsidRPr="009235B6">
              <w:rPr>
                <w:rFonts w:cs="Verdana"/>
                <w:b/>
                <w:sz w:val="20"/>
                <w:szCs w:val="20"/>
              </w:rPr>
              <w:t>Tuta di protezione</w:t>
            </w:r>
          </w:p>
          <w:p w:rsidR="003A1FFA" w:rsidRPr="009235B6" w:rsidRDefault="003A1FFA" w:rsidP="0003018B">
            <w:pPr>
              <w:pStyle w:val="Paragrafoelenco"/>
              <w:autoSpaceDE w:val="0"/>
              <w:autoSpaceDN w:val="0"/>
              <w:adjustRightInd w:val="0"/>
              <w:ind w:left="360"/>
              <w:rPr>
                <w:rFonts w:ascii="Verdana" w:hAnsi="Verdana" w:cs="Verdana"/>
                <w:sz w:val="20"/>
                <w:szCs w:val="20"/>
              </w:rPr>
            </w:pPr>
          </w:p>
          <w:tbl>
            <w:tblPr>
              <w:tblW w:w="0" w:type="auto"/>
              <w:tblLook w:val="04A0"/>
            </w:tblPr>
            <w:tblGrid>
              <w:gridCol w:w="1566"/>
            </w:tblGrid>
            <w:tr w:rsidR="003A1FFA" w:rsidRPr="009235B6" w:rsidTr="0003018B">
              <w:trPr>
                <w:trHeight w:val="817"/>
              </w:trPr>
              <w:tc>
                <w:tcPr>
                  <w:tcW w:w="1563" w:type="dxa"/>
                </w:tcPr>
                <w:p w:rsidR="003A1FFA" w:rsidRPr="009235B6" w:rsidRDefault="003A1FFA" w:rsidP="0003018B">
                  <w:pPr>
                    <w:tabs>
                      <w:tab w:val="left" w:pos="1350"/>
                    </w:tabs>
                  </w:pPr>
                  <w:r w:rsidRPr="009235B6">
                    <w:object w:dxaOrig="1515" w:dyaOrig="1710">
                      <v:shape id="_x0000_i1028" type="#_x0000_t75" style="width:67.5pt;height:82.5pt" o:ole="">
                        <v:imagedata r:id="rId16" o:title=""/>
                      </v:shape>
                      <o:OLEObject Type="Embed" ProgID="PBrush" ShapeID="_x0000_i1028" DrawAspect="Content" ObjectID="_1144219347" r:id="rId17"/>
                    </w:object>
                  </w:r>
                </w:p>
              </w:tc>
            </w:tr>
          </w:tbl>
          <w:p w:rsidR="003A1FFA" w:rsidRPr="009235B6" w:rsidRDefault="003A1FFA" w:rsidP="0003018B">
            <w:pPr>
              <w:tabs>
                <w:tab w:val="left" w:pos="1350"/>
              </w:tabs>
            </w:pPr>
          </w:p>
        </w:tc>
        <w:tc>
          <w:tcPr>
            <w:tcW w:w="2434" w:type="dxa"/>
            <w:vMerge w:val="restart"/>
          </w:tcPr>
          <w:p w:rsidR="003A1FFA" w:rsidRPr="009235B6" w:rsidRDefault="003A1FFA" w:rsidP="0003018B">
            <w:pPr>
              <w:autoSpaceDE w:val="0"/>
              <w:autoSpaceDN w:val="0"/>
              <w:adjustRightInd w:val="0"/>
              <w:rPr>
                <w:rFonts w:cs="Verdana"/>
                <w:sz w:val="20"/>
                <w:szCs w:val="20"/>
              </w:rPr>
            </w:pPr>
            <w:r w:rsidRPr="009235B6">
              <w:rPr>
                <w:rFonts w:cs="Verdana"/>
                <w:sz w:val="20"/>
                <w:szCs w:val="20"/>
              </w:rPr>
              <w:t>Da utilizzare nei</w:t>
            </w:r>
          </w:p>
          <w:p w:rsidR="003A1FFA" w:rsidRPr="009235B6" w:rsidRDefault="003A1FFA" w:rsidP="0003018B">
            <w:pPr>
              <w:autoSpaceDE w:val="0"/>
              <w:autoSpaceDN w:val="0"/>
              <w:adjustRightInd w:val="0"/>
              <w:rPr>
                <w:rFonts w:cs="Verdana"/>
                <w:sz w:val="20"/>
                <w:szCs w:val="20"/>
              </w:rPr>
            </w:pPr>
            <w:r w:rsidRPr="009235B6">
              <w:rPr>
                <w:rFonts w:cs="Verdana"/>
                <w:sz w:val="20"/>
                <w:szCs w:val="20"/>
              </w:rPr>
              <w:t>luoghi di lavoro</w:t>
            </w:r>
          </w:p>
          <w:p w:rsidR="003A1FFA" w:rsidRPr="009235B6" w:rsidRDefault="003A1FFA" w:rsidP="0003018B">
            <w:pPr>
              <w:autoSpaceDE w:val="0"/>
              <w:autoSpaceDN w:val="0"/>
              <w:adjustRightInd w:val="0"/>
              <w:rPr>
                <w:rFonts w:cs="Verdana"/>
              </w:rPr>
            </w:pPr>
            <w:r w:rsidRPr="009235B6">
              <w:rPr>
                <w:rFonts w:cs="Verdana"/>
                <w:sz w:val="20"/>
                <w:szCs w:val="20"/>
              </w:rPr>
              <w:t>caratterizzati dalla presenza di materiali e/o attrezzi che possono causare fenomeni  di abrasione /taglio/ perforazione</w:t>
            </w:r>
          </w:p>
        </w:tc>
        <w:tc>
          <w:tcPr>
            <w:tcW w:w="2431" w:type="dxa"/>
            <w:vMerge w:val="restart"/>
          </w:tcPr>
          <w:p w:rsidR="003A1FFA" w:rsidRPr="009235B6" w:rsidRDefault="003A1FFA" w:rsidP="0003018B">
            <w:pPr>
              <w:rPr>
                <w:b/>
                <w:sz w:val="20"/>
                <w:szCs w:val="20"/>
              </w:rPr>
            </w:pPr>
            <w:r w:rsidRPr="009235B6">
              <w:rPr>
                <w:b/>
                <w:sz w:val="20"/>
                <w:szCs w:val="20"/>
              </w:rPr>
              <w:t xml:space="preserve">Riferimento  Normativo Art  75-77-79                         del D.Lgs. n. 81/08              </w:t>
            </w:r>
          </w:p>
          <w:p w:rsidR="003A1FFA" w:rsidRPr="009235B6" w:rsidRDefault="003A1FFA" w:rsidP="0003018B">
            <w:pPr>
              <w:autoSpaceDE w:val="0"/>
              <w:autoSpaceDN w:val="0"/>
              <w:adjustRightInd w:val="0"/>
              <w:rPr>
                <w:b/>
                <w:sz w:val="20"/>
                <w:szCs w:val="20"/>
              </w:rPr>
            </w:pPr>
            <w:r w:rsidRPr="009235B6">
              <w:rPr>
                <w:b/>
                <w:sz w:val="20"/>
                <w:szCs w:val="20"/>
              </w:rPr>
              <w:t xml:space="preserve">Allegato VIII  punti  3, 4 </w:t>
            </w:r>
            <w:r w:rsidRPr="009235B6">
              <w:rPr>
                <w:rFonts w:cs="Verdana"/>
                <w:b/>
                <w:bCs/>
                <w:sz w:val="20"/>
                <w:szCs w:val="20"/>
              </w:rPr>
              <w:t xml:space="preserve">n.7 </w:t>
            </w:r>
            <w:r w:rsidRPr="009235B6">
              <w:rPr>
                <w:b/>
                <w:sz w:val="20"/>
                <w:szCs w:val="20"/>
              </w:rPr>
              <w:t xml:space="preserve"> del D.Lgs. n. 81/08</w:t>
            </w:r>
          </w:p>
          <w:p w:rsidR="003A1FFA" w:rsidRPr="009235B6" w:rsidRDefault="003A1FFA" w:rsidP="0003018B">
            <w:pPr>
              <w:autoSpaceDE w:val="0"/>
              <w:autoSpaceDN w:val="0"/>
              <w:adjustRightInd w:val="0"/>
              <w:rPr>
                <w:rFonts w:cs="Verdana"/>
                <w:b/>
                <w:bCs/>
                <w:sz w:val="20"/>
                <w:szCs w:val="20"/>
              </w:rPr>
            </w:pPr>
            <w:r w:rsidRPr="009235B6">
              <w:rPr>
                <w:rFonts w:cs="Verdana"/>
                <w:b/>
                <w:bCs/>
                <w:sz w:val="20"/>
                <w:szCs w:val="20"/>
              </w:rPr>
              <w:t>UNI EN 340/04</w:t>
            </w:r>
          </w:p>
          <w:p w:rsidR="003A1FFA" w:rsidRPr="009235B6" w:rsidRDefault="003A1FFA" w:rsidP="0003018B">
            <w:pPr>
              <w:autoSpaceDE w:val="0"/>
              <w:autoSpaceDN w:val="0"/>
              <w:adjustRightInd w:val="0"/>
              <w:rPr>
                <w:rFonts w:cs="Verdana"/>
                <w:bCs/>
                <w:i/>
                <w:sz w:val="18"/>
                <w:szCs w:val="18"/>
              </w:rPr>
            </w:pPr>
            <w:r w:rsidRPr="009235B6">
              <w:rPr>
                <w:rFonts w:cs="Verdana"/>
                <w:bCs/>
                <w:i/>
                <w:sz w:val="18"/>
                <w:szCs w:val="18"/>
              </w:rPr>
              <w:t>Indumenti di protezione</w:t>
            </w:r>
          </w:p>
        </w:tc>
      </w:tr>
      <w:tr w:rsidR="003A1FFA" w:rsidRPr="009235B6" w:rsidTr="009235B6">
        <w:trPr>
          <w:trHeight w:val="2160"/>
        </w:trPr>
        <w:tc>
          <w:tcPr>
            <w:tcW w:w="2427" w:type="dxa"/>
            <w:tcBorders>
              <w:top w:val="nil"/>
            </w:tcBorders>
          </w:tcPr>
          <w:p w:rsidR="003A1FFA" w:rsidRPr="009235B6" w:rsidRDefault="003A1FFA" w:rsidP="0003018B">
            <w:pPr>
              <w:tabs>
                <w:tab w:val="left" w:pos="1350"/>
              </w:tabs>
              <w:rPr>
                <w:b/>
                <w:sz w:val="20"/>
                <w:szCs w:val="20"/>
              </w:rPr>
            </w:pPr>
            <w:r w:rsidRPr="009235B6">
              <w:rPr>
                <w:b/>
                <w:sz w:val="20"/>
                <w:szCs w:val="20"/>
              </w:rPr>
              <w:t xml:space="preserve">Per proteggere il lavoratore </w:t>
            </w:r>
          </w:p>
        </w:tc>
        <w:tc>
          <w:tcPr>
            <w:tcW w:w="2562" w:type="dxa"/>
            <w:vMerge/>
          </w:tcPr>
          <w:p w:rsidR="003A1FFA" w:rsidRPr="009235B6" w:rsidRDefault="003A1FFA" w:rsidP="0003018B">
            <w:pPr>
              <w:pStyle w:val="Paragrafoelenco"/>
              <w:autoSpaceDE w:val="0"/>
              <w:autoSpaceDN w:val="0"/>
              <w:adjustRightInd w:val="0"/>
              <w:ind w:left="360"/>
              <w:rPr>
                <w:rFonts w:ascii="Verdana" w:hAnsi="Verdana" w:cs="Verdana"/>
                <w:sz w:val="20"/>
                <w:szCs w:val="20"/>
              </w:rPr>
            </w:pPr>
          </w:p>
        </w:tc>
        <w:tc>
          <w:tcPr>
            <w:tcW w:w="2434" w:type="dxa"/>
            <w:vMerge/>
          </w:tcPr>
          <w:p w:rsidR="003A1FFA" w:rsidRPr="009235B6" w:rsidRDefault="003A1FFA" w:rsidP="0003018B">
            <w:pPr>
              <w:autoSpaceDE w:val="0"/>
              <w:autoSpaceDN w:val="0"/>
              <w:adjustRightInd w:val="0"/>
              <w:rPr>
                <w:rFonts w:cs="Verdana"/>
              </w:rPr>
            </w:pPr>
          </w:p>
        </w:tc>
        <w:tc>
          <w:tcPr>
            <w:tcW w:w="2431" w:type="dxa"/>
            <w:vMerge/>
          </w:tcPr>
          <w:p w:rsidR="003A1FFA" w:rsidRPr="009235B6" w:rsidRDefault="003A1FFA" w:rsidP="0003018B">
            <w:pPr>
              <w:rPr>
                <w:b/>
              </w:rPr>
            </w:pPr>
          </w:p>
        </w:tc>
      </w:tr>
      <w:tr w:rsidR="003A1FFA" w:rsidRPr="009235B6" w:rsidTr="0003018B">
        <w:trPr>
          <w:trHeight w:val="1994"/>
        </w:trPr>
        <w:tc>
          <w:tcPr>
            <w:tcW w:w="2427" w:type="dxa"/>
          </w:tcPr>
          <w:p w:rsidR="003A1FFA" w:rsidRPr="009235B6" w:rsidRDefault="003A1FFA" w:rsidP="007E41F5">
            <w:pPr>
              <w:autoSpaceDE w:val="0"/>
              <w:autoSpaceDN w:val="0"/>
              <w:adjustRightInd w:val="0"/>
              <w:rPr>
                <w:rFonts w:cs="Verdana"/>
                <w:b/>
                <w:sz w:val="20"/>
                <w:szCs w:val="20"/>
              </w:rPr>
            </w:pPr>
            <w:r w:rsidRPr="009235B6">
              <w:rPr>
                <w:rFonts w:cs="Verdana"/>
                <w:b/>
                <w:sz w:val="20"/>
                <w:szCs w:val="20"/>
              </w:rPr>
              <w:t>Lesioni per contatto</w:t>
            </w:r>
            <w:r w:rsidR="007E41F5" w:rsidRPr="009235B6">
              <w:rPr>
                <w:rFonts w:cs="Verdana"/>
                <w:b/>
                <w:sz w:val="20"/>
                <w:szCs w:val="20"/>
              </w:rPr>
              <w:t xml:space="preserve"> </w:t>
            </w:r>
            <w:r w:rsidRPr="009235B6">
              <w:rPr>
                <w:rFonts w:cs="Verdana"/>
                <w:b/>
                <w:sz w:val="20"/>
                <w:szCs w:val="20"/>
              </w:rPr>
              <w:t>con organi mobili</w:t>
            </w:r>
            <w:r w:rsidR="007E41F5" w:rsidRPr="009235B6">
              <w:rPr>
                <w:rFonts w:cs="Verdana"/>
                <w:b/>
                <w:sz w:val="20"/>
                <w:szCs w:val="20"/>
              </w:rPr>
              <w:t xml:space="preserve"> </w:t>
            </w:r>
            <w:r w:rsidRPr="009235B6">
              <w:rPr>
                <w:rFonts w:cs="Verdana"/>
                <w:b/>
                <w:sz w:val="20"/>
                <w:szCs w:val="20"/>
              </w:rPr>
              <w:t>durante le lavorazioni</w:t>
            </w:r>
            <w:r w:rsidR="007E41F5" w:rsidRPr="009235B6">
              <w:rPr>
                <w:rFonts w:cs="Verdana"/>
                <w:b/>
                <w:sz w:val="20"/>
                <w:szCs w:val="20"/>
              </w:rPr>
              <w:t xml:space="preserve"> </w:t>
            </w:r>
            <w:r w:rsidRPr="009235B6">
              <w:rPr>
                <w:rFonts w:cs="Verdana"/>
                <w:b/>
                <w:sz w:val="20"/>
                <w:szCs w:val="20"/>
              </w:rPr>
              <w:t>e gli interventi di</w:t>
            </w:r>
            <w:r w:rsidR="007E41F5" w:rsidRPr="009235B6">
              <w:rPr>
                <w:rFonts w:cs="Verdana"/>
                <w:b/>
                <w:sz w:val="20"/>
                <w:szCs w:val="20"/>
              </w:rPr>
              <w:t xml:space="preserve"> </w:t>
            </w:r>
            <w:r w:rsidRPr="009235B6">
              <w:rPr>
                <w:rFonts w:cs="Verdana"/>
                <w:b/>
                <w:sz w:val="20"/>
                <w:szCs w:val="20"/>
              </w:rPr>
              <w:t>manutenzione</w:t>
            </w:r>
          </w:p>
        </w:tc>
        <w:tc>
          <w:tcPr>
            <w:tcW w:w="2562" w:type="dxa"/>
          </w:tcPr>
          <w:p w:rsidR="003A1FFA" w:rsidRPr="009235B6" w:rsidRDefault="007E41F5" w:rsidP="007E41F5">
            <w:pPr>
              <w:pStyle w:val="Paragrafoelenco"/>
              <w:autoSpaceDE w:val="0"/>
              <w:autoSpaceDN w:val="0"/>
              <w:adjustRightInd w:val="0"/>
              <w:ind w:left="360"/>
              <w:rPr>
                <w:rFonts w:cs="Verdana"/>
                <w:sz w:val="20"/>
                <w:szCs w:val="20"/>
              </w:rPr>
            </w:pPr>
            <w:r w:rsidRPr="009235B6">
              <w:rPr>
                <w:rFonts w:cs="Verdana"/>
                <w:sz w:val="20"/>
                <w:szCs w:val="20"/>
              </w:rPr>
              <w:t xml:space="preserve">   </w:t>
            </w:r>
            <w:r w:rsidR="003A1FFA" w:rsidRPr="009235B6">
              <w:rPr>
                <w:rFonts w:cs="Verdana"/>
                <w:b/>
                <w:sz w:val="20"/>
                <w:szCs w:val="20"/>
              </w:rPr>
              <w:t>Guanti</w:t>
            </w:r>
          </w:p>
          <w:tbl>
            <w:tblPr>
              <w:tblW w:w="0" w:type="auto"/>
              <w:tblLook w:val="0060"/>
            </w:tblPr>
            <w:tblGrid>
              <w:gridCol w:w="2249"/>
            </w:tblGrid>
            <w:tr w:rsidR="003A1FFA" w:rsidRPr="009235B6" w:rsidTr="007E41F5">
              <w:trPr>
                <w:trHeight w:val="1364"/>
              </w:trPr>
              <w:tc>
                <w:tcPr>
                  <w:tcW w:w="2249" w:type="dxa"/>
                </w:tcPr>
                <w:p w:rsidR="003A1FFA" w:rsidRPr="009235B6" w:rsidRDefault="003A1FFA" w:rsidP="0003018B">
                  <w:pPr>
                    <w:pStyle w:val="Paragrafoelenco"/>
                    <w:autoSpaceDE w:val="0"/>
                    <w:autoSpaceDN w:val="0"/>
                    <w:adjustRightInd w:val="0"/>
                    <w:ind w:left="0"/>
                    <w:rPr>
                      <w:rFonts w:cs="Verdana"/>
                      <w:sz w:val="20"/>
                      <w:szCs w:val="20"/>
                    </w:rPr>
                  </w:pPr>
                  <w:r w:rsidRPr="009235B6">
                    <w:rPr>
                      <w:sz w:val="20"/>
                      <w:szCs w:val="20"/>
                    </w:rPr>
                    <w:object w:dxaOrig="1185" w:dyaOrig="1365">
                      <v:shape id="_x0000_i1029" type="#_x0000_t75" style="width:67.5pt;height:83.25pt" o:ole="">
                        <v:imagedata r:id="rId18" o:title=""/>
                      </v:shape>
                      <o:OLEObject Type="Embed" ProgID="PBrush" ShapeID="_x0000_i1029" DrawAspect="Content" ObjectID="_1144219348" r:id="rId19"/>
                    </w:object>
                  </w:r>
                </w:p>
              </w:tc>
            </w:tr>
          </w:tbl>
          <w:p w:rsidR="003A1FFA" w:rsidRPr="009235B6" w:rsidRDefault="003A1FFA" w:rsidP="0003018B">
            <w:pPr>
              <w:pStyle w:val="Paragrafoelenco"/>
              <w:autoSpaceDE w:val="0"/>
              <w:autoSpaceDN w:val="0"/>
              <w:adjustRightInd w:val="0"/>
              <w:ind w:left="360"/>
              <w:rPr>
                <w:rFonts w:cs="Verdana"/>
                <w:sz w:val="20"/>
                <w:szCs w:val="20"/>
              </w:rPr>
            </w:pPr>
          </w:p>
        </w:tc>
        <w:tc>
          <w:tcPr>
            <w:tcW w:w="2434" w:type="dxa"/>
          </w:tcPr>
          <w:p w:rsidR="003A1FFA" w:rsidRPr="009235B6" w:rsidRDefault="003A1FFA" w:rsidP="0003018B">
            <w:pPr>
              <w:autoSpaceDE w:val="0"/>
              <w:autoSpaceDN w:val="0"/>
              <w:adjustRightInd w:val="0"/>
              <w:rPr>
                <w:rFonts w:cs="Verdana"/>
                <w:sz w:val="20"/>
                <w:szCs w:val="20"/>
              </w:rPr>
            </w:pPr>
            <w:r w:rsidRPr="009235B6">
              <w:rPr>
                <w:rFonts w:cs="Verdana"/>
                <w:sz w:val="20"/>
                <w:szCs w:val="20"/>
              </w:rPr>
              <w:t>Da utilizzare nei luoghi di lavoro caratterizzati dalla</w:t>
            </w:r>
          </w:p>
          <w:p w:rsidR="003A1FFA" w:rsidRPr="009235B6" w:rsidRDefault="003A1FFA" w:rsidP="0003018B">
            <w:pPr>
              <w:autoSpaceDE w:val="0"/>
              <w:autoSpaceDN w:val="0"/>
              <w:adjustRightInd w:val="0"/>
              <w:rPr>
                <w:rFonts w:cs="Verdana"/>
                <w:sz w:val="20"/>
                <w:szCs w:val="20"/>
              </w:rPr>
            </w:pPr>
            <w:r w:rsidRPr="009235B6">
              <w:rPr>
                <w:rFonts w:cs="Verdana"/>
                <w:sz w:val="20"/>
                <w:szCs w:val="20"/>
              </w:rPr>
              <w:t>presenza di materiali e/o attrezzi che possono causare fenomeni di</w:t>
            </w:r>
          </w:p>
          <w:p w:rsidR="003A1FFA" w:rsidRPr="009235B6" w:rsidRDefault="003A1FFA" w:rsidP="0003018B">
            <w:pPr>
              <w:autoSpaceDE w:val="0"/>
              <w:autoSpaceDN w:val="0"/>
              <w:adjustRightInd w:val="0"/>
              <w:rPr>
                <w:rFonts w:cs="Verdana"/>
                <w:sz w:val="20"/>
                <w:szCs w:val="20"/>
              </w:rPr>
            </w:pPr>
            <w:r w:rsidRPr="009235B6">
              <w:rPr>
                <w:rFonts w:cs="Verdana"/>
                <w:sz w:val="20"/>
                <w:szCs w:val="20"/>
              </w:rPr>
              <w:t>abrasione/taglio/perfo_</w:t>
            </w:r>
          </w:p>
          <w:p w:rsidR="003A1FFA" w:rsidRPr="009235B6" w:rsidRDefault="003A1FFA" w:rsidP="0003018B">
            <w:pPr>
              <w:autoSpaceDE w:val="0"/>
              <w:autoSpaceDN w:val="0"/>
              <w:adjustRightInd w:val="0"/>
              <w:rPr>
                <w:rFonts w:cs="Verdana"/>
                <w:sz w:val="20"/>
                <w:szCs w:val="20"/>
              </w:rPr>
            </w:pPr>
            <w:r w:rsidRPr="009235B6">
              <w:rPr>
                <w:rFonts w:cs="Verdana"/>
                <w:sz w:val="20"/>
                <w:szCs w:val="20"/>
              </w:rPr>
              <w:t>razione delle mani</w:t>
            </w:r>
          </w:p>
        </w:tc>
        <w:tc>
          <w:tcPr>
            <w:tcW w:w="2431" w:type="dxa"/>
          </w:tcPr>
          <w:p w:rsidR="003A1FFA" w:rsidRPr="009235B6" w:rsidRDefault="003A1FFA" w:rsidP="0003018B">
            <w:pPr>
              <w:rPr>
                <w:b/>
                <w:sz w:val="16"/>
                <w:szCs w:val="16"/>
              </w:rPr>
            </w:pPr>
            <w:r w:rsidRPr="009235B6">
              <w:rPr>
                <w:b/>
                <w:sz w:val="16"/>
                <w:szCs w:val="16"/>
              </w:rPr>
              <w:t xml:space="preserve">Riferimento  Normativo    Art  75-77-79     </w:t>
            </w:r>
            <w:r w:rsidRPr="009235B6">
              <w:rPr>
                <w:b/>
                <w:sz w:val="18"/>
                <w:szCs w:val="18"/>
              </w:rPr>
              <w:t>del D.Lgs 81/08</w:t>
            </w:r>
            <w:r w:rsidRPr="009235B6">
              <w:rPr>
                <w:b/>
                <w:sz w:val="16"/>
                <w:szCs w:val="16"/>
              </w:rPr>
              <w:t xml:space="preserve">   </w:t>
            </w:r>
          </w:p>
          <w:p w:rsidR="003A1FFA" w:rsidRPr="009235B6" w:rsidRDefault="007E41F5" w:rsidP="007E41F5">
            <w:pPr>
              <w:rPr>
                <w:b/>
                <w:sz w:val="16"/>
                <w:szCs w:val="16"/>
              </w:rPr>
            </w:pPr>
            <w:r w:rsidRPr="009235B6">
              <w:rPr>
                <w:b/>
                <w:sz w:val="16"/>
                <w:szCs w:val="16"/>
              </w:rPr>
              <w:t xml:space="preserve"> </w:t>
            </w:r>
            <w:r w:rsidR="003A1FFA" w:rsidRPr="009235B6">
              <w:rPr>
                <w:b/>
                <w:sz w:val="16"/>
                <w:szCs w:val="16"/>
              </w:rPr>
              <w:t xml:space="preserve">Allegato VIII  punti  3, 4 </w:t>
            </w:r>
            <w:r w:rsidR="003A1FFA" w:rsidRPr="009235B6">
              <w:rPr>
                <w:rFonts w:cs="Verdana"/>
                <w:b/>
                <w:bCs/>
                <w:sz w:val="16"/>
                <w:szCs w:val="16"/>
              </w:rPr>
              <w:t>n.5</w:t>
            </w:r>
            <w:r w:rsidR="003A1FFA" w:rsidRPr="009235B6">
              <w:rPr>
                <w:b/>
                <w:sz w:val="16"/>
                <w:szCs w:val="16"/>
              </w:rPr>
              <w:t xml:space="preserve">  del D.Lgs. n. 81/08</w:t>
            </w:r>
          </w:p>
          <w:p w:rsidR="003A1FFA" w:rsidRPr="009235B6" w:rsidRDefault="003A1FFA" w:rsidP="0003018B">
            <w:pPr>
              <w:rPr>
                <w:b/>
                <w:sz w:val="16"/>
                <w:szCs w:val="16"/>
              </w:rPr>
            </w:pPr>
            <w:r w:rsidRPr="009235B6">
              <w:rPr>
                <w:rFonts w:cs="Verdana"/>
                <w:b/>
                <w:bCs/>
                <w:sz w:val="16"/>
                <w:szCs w:val="16"/>
              </w:rPr>
              <w:t>UNI EN 388/2004</w:t>
            </w:r>
          </w:p>
          <w:p w:rsidR="003A1FFA" w:rsidRPr="009235B6" w:rsidRDefault="003A1FFA" w:rsidP="0003018B">
            <w:pPr>
              <w:rPr>
                <w:i/>
                <w:sz w:val="20"/>
                <w:szCs w:val="20"/>
              </w:rPr>
            </w:pPr>
            <w:r w:rsidRPr="009235B6">
              <w:rPr>
                <w:i/>
                <w:sz w:val="20"/>
                <w:szCs w:val="20"/>
              </w:rPr>
              <w:t>Guanti di protezione rischi meccanici</w:t>
            </w:r>
          </w:p>
        </w:tc>
      </w:tr>
      <w:tr w:rsidR="003A1FFA" w:rsidRPr="009235B6" w:rsidTr="0003018B">
        <w:tc>
          <w:tcPr>
            <w:tcW w:w="2427" w:type="dxa"/>
          </w:tcPr>
          <w:p w:rsidR="003A1FFA" w:rsidRPr="009235B6" w:rsidRDefault="003A1FFA" w:rsidP="0003018B">
            <w:pPr>
              <w:autoSpaceDE w:val="0"/>
              <w:autoSpaceDN w:val="0"/>
              <w:adjustRightInd w:val="0"/>
              <w:jc w:val="center"/>
              <w:rPr>
                <w:rFonts w:cs="Verdana"/>
                <w:sz w:val="20"/>
                <w:szCs w:val="20"/>
              </w:rPr>
            </w:pPr>
          </w:p>
          <w:p w:rsidR="003A1FFA" w:rsidRPr="009235B6" w:rsidRDefault="003A1FFA" w:rsidP="007E41F5">
            <w:pPr>
              <w:autoSpaceDE w:val="0"/>
              <w:autoSpaceDN w:val="0"/>
              <w:adjustRightInd w:val="0"/>
              <w:rPr>
                <w:rFonts w:cs="Verdana"/>
                <w:b/>
                <w:sz w:val="20"/>
                <w:szCs w:val="20"/>
              </w:rPr>
            </w:pPr>
            <w:r w:rsidRPr="009235B6">
              <w:rPr>
                <w:rFonts w:cs="Verdana"/>
                <w:b/>
                <w:sz w:val="20"/>
                <w:szCs w:val="20"/>
              </w:rPr>
              <w:lastRenderedPageBreak/>
              <w:t>Caduta del carico</w:t>
            </w:r>
          </w:p>
          <w:p w:rsidR="003A1FFA" w:rsidRPr="009235B6" w:rsidRDefault="003A1FFA" w:rsidP="007E41F5">
            <w:pPr>
              <w:autoSpaceDE w:val="0"/>
              <w:autoSpaceDN w:val="0"/>
              <w:adjustRightInd w:val="0"/>
              <w:rPr>
                <w:rFonts w:cs="Verdana"/>
                <w:b/>
                <w:sz w:val="20"/>
                <w:szCs w:val="20"/>
              </w:rPr>
            </w:pPr>
            <w:r w:rsidRPr="009235B6">
              <w:rPr>
                <w:rFonts w:cs="Verdana"/>
                <w:b/>
                <w:sz w:val="20"/>
                <w:szCs w:val="20"/>
              </w:rPr>
              <w:t>movimentato</w:t>
            </w:r>
          </w:p>
          <w:p w:rsidR="003A1FFA" w:rsidRPr="009235B6" w:rsidRDefault="003A1FFA" w:rsidP="0003018B">
            <w:pPr>
              <w:autoSpaceDE w:val="0"/>
              <w:autoSpaceDN w:val="0"/>
              <w:adjustRightInd w:val="0"/>
              <w:jc w:val="center"/>
              <w:rPr>
                <w:rFonts w:cs="Verdana"/>
                <w:sz w:val="20"/>
                <w:szCs w:val="20"/>
              </w:rPr>
            </w:pPr>
          </w:p>
        </w:tc>
        <w:tc>
          <w:tcPr>
            <w:tcW w:w="2562" w:type="dxa"/>
          </w:tcPr>
          <w:p w:rsidR="003A1FFA" w:rsidRPr="009235B6" w:rsidRDefault="007E41F5" w:rsidP="0003018B">
            <w:pPr>
              <w:autoSpaceDE w:val="0"/>
              <w:autoSpaceDN w:val="0"/>
              <w:adjustRightInd w:val="0"/>
              <w:rPr>
                <w:rFonts w:cs="Verdana"/>
                <w:b/>
                <w:sz w:val="20"/>
                <w:szCs w:val="20"/>
              </w:rPr>
            </w:pPr>
            <w:r w:rsidRPr="009235B6">
              <w:rPr>
                <w:rFonts w:cs="Verdana"/>
                <w:sz w:val="20"/>
                <w:szCs w:val="20"/>
              </w:rPr>
              <w:lastRenderedPageBreak/>
              <w:t xml:space="preserve">                </w:t>
            </w:r>
            <w:r w:rsidR="003A1FFA" w:rsidRPr="009235B6">
              <w:rPr>
                <w:rFonts w:cs="Verdana"/>
                <w:sz w:val="20"/>
                <w:szCs w:val="20"/>
              </w:rPr>
              <w:t xml:space="preserve">  </w:t>
            </w:r>
            <w:r w:rsidR="003A1FFA" w:rsidRPr="009235B6">
              <w:rPr>
                <w:rFonts w:cs="Verdana"/>
                <w:b/>
                <w:sz w:val="20"/>
                <w:szCs w:val="20"/>
              </w:rPr>
              <w:t>Scarpe</w:t>
            </w:r>
          </w:p>
          <w:p w:rsidR="003A1FFA" w:rsidRPr="009235B6" w:rsidRDefault="003A1FFA" w:rsidP="0003018B">
            <w:pPr>
              <w:pStyle w:val="Paragrafoelenco"/>
              <w:autoSpaceDE w:val="0"/>
              <w:autoSpaceDN w:val="0"/>
              <w:adjustRightInd w:val="0"/>
              <w:ind w:left="360"/>
              <w:rPr>
                <w:rFonts w:cs="Verdana"/>
                <w:b/>
                <w:sz w:val="20"/>
                <w:szCs w:val="20"/>
              </w:rPr>
            </w:pPr>
            <w:r w:rsidRPr="009235B6">
              <w:rPr>
                <w:rFonts w:cs="Verdana"/>
                <w:b/>
                <w:sz w:val="20"/>
                <w:szCs w:val="20"/>
              </w:rPr>
              <w:lastRenderedPageBreak/>
              <w:t>antinfortunistiche</w:t>
            </w:r>
          </w:p>
          <w:tbl>
            <w:tblPr>
              <w:tblW w:w="0" w:type="auto"/>
              <w:tblLook w:val="0000"/>
            </w:tblPr>
            <w:tblGrid>
              <w:gridCol w:w="2136"/>
            </w:tblGrid>
            <w:tr w:rsidR="003A1FFA" w:rsidRPr="009235B6" w:rsidTr="0003018B">
              <w:trPr>
                <w:trHeight w:val="1499"/>
              </w:trPr>
              <w:tc>
                <w:tcPr>
                  <w:tcW w:w="2136" w:type="dxa"/>
                </w:tcPr>
                <w:p w:rsidR="003A1FFA" w:rsidRPr="009235B6" w:rsidRDefault="003A1FFA" w:rsidP="0003018B">
                  <w:pPr>
                    <w:pStyle w:val="Paragrafoelenco"/>
                    <w:autoSpaceDE w:val="0"/>
                    <w:autoSpaceDN w:val="0"/>
                    <w:adjustRightInd w:val="0"/>
                    <w:ind w:left="0"/>
                    <w:rPr>
                      <w:rFonts w:cs="Verdana"/>
                      <w:sz w:val="20"/>
                      <w:szCs w:val="20"/>
                    </w:rPr>
                  </w:pPr>
                  <w:r w:rsidRPr="009235B6">
                    <w:rPr>
                      <w:sz w:val="20"/>
                      <w:szCs w:val="20"/>
                    </w:rPr>
                    <w:object w:dxaOrig="1890" w:dyaOrig="1200">
                      <v:shape id="_x0000_i1030" type="#_x0000_t75" style="width:94.5pt;height:60pt" o:ole="">
                        <v:imagedata r:id="rId20" o:title=""/>
                      </v:shape>
                      <o:OLEObject Type="Embed" ProgID="PBrush" ShapeID="_x0000_i1030" DrawAspect="Content" ObjectID="_1144219349" r:id="rId21"/>
                    </w:object>
                  </w:r>
                </w:p>
              </w:tc>
            </w:tr>
          </w:tbl>
          <w:p w:rsidR="003A1FFA" w:rsidRPr="009235B6" w:rsidRDefault="003A1FFA" w:rsidP="0003018B">
            <w:pPr>
              <w:pStyle w:val="Paragrafoelenco"/>
              <w:autoSpaceDE w:val="0"/>
              <w:autoSpaceDN w:val="0"/>
              <w:adjustRightInd w:val="0"/>
              <w:ind w:left="360"/>
              <w:rPr>
                <w:rFonts w:cs="Verdana"/>
                <w:sz w:val="20"/>
                <w:szCs w:val="20"/>
              </w:rPr>
            </w:pPr>
          </w:p>
        </w:tc>
        <w:tc>
          <w:tcPr>
            <w:tcW w:w="2434" w:type="dxa"/>
          </w:tcPr>
          <w:p w:rsidR="003A1FFA" w:rsidRPr="009235B6" w:rsidRDefault="003A1FFA" w:rsidP="0003018B">
            <w:pPr>
              <w:autoSpaceDE w:val="0"/>
              <w:autoSpaceDN w:val="0"/>
              <w:adjustRightInd w:val="0"/>
              <w:rPr>
                <w:rFonts w:cs="Verdana"/>
                <w:sz w:val="20"/>
                <w:szCs w:val="20"/>
              </w:rPr>
            </w:pPr>
            <w:r w:rsidRPr="009235B6">
              <w:rPr>
                <w:rFonts w:cs="Verdana"/>
                <w:sz w:val="20"/>
                <w:szCs w:val="20"/>
              </w:rPr>
              <w:lastRenderedPageBreak/>
              <w:t>Puntale rinforzato in</w:t>
            </w:r>
          </w:p>
          <w:p w:rsidR="003A1FFA" w:rsidRPr="009235B6" w:rsidRDefault="003A1FFA" w:rsidP="0003018B">
            <w:pPr>
              <w:autoSpaceDE w:val="0"/>
              <w:autoSpaceDN w:val="0"/>
              <w:adjustRightInd w:val="0"/>
              <w:rPr>
                <w:rFonts w:cs="Verdana"/>
                <w:sz w:val="20"/>
                <w:szCs w:val="20"/>
              </w:rPr>
            </w:pPr>
            <w:r w:rsidRPr="009235B6">
              <w:rPr>
                <w:rFonts w:cs="Verdana"/>
                <w:sz w:val="20"/>
                <w:szCs w:val="20"/>
              </w:rPr>
              <w:lastRenderedPageBreak/>
              <w:t>acciaio contro schiaccia_ mento/abrasioni/ perfo_ razione/ ferite degli arti</w:t>
            </w:r>
          </w:p>
          <w:p w:rsidR="003A1FFA" w:rsidRPr="009235B6" w:rsidRDefault="003A1FFA" w:rsidP="0003018B">
            <w:pPr>
              <w:autoSpaceDE w:val="0"/>
              <w:autoSpaceDN w:val="0"/>
              <w:adjustRightInd w:val="0"/>
              <w:rPr>
                <w:rFonts w:cs="Verdana"/>
                <w:sz w:val="20"/>
                <w:szCs w:val="20"/>
              </w:rPr>
            </w:pPr>
            <w:r w:rsidRPr="009235B6">
              <w:rPr>
                <w:rFonts w:cs="Verdana"/>
                <w:sz w:val="20"/>
                <w:szCs w:val="20"/>
              </w:rPr>
              <w:t>inferiori e suola antisci volo e per salvaguardare la</w:t>
            </w:r>
          </w:p>
          <w:p w:rsidR="003A1FFA" w:rsidRPr="009235B6" w:rsidRDefault="003A1FFA" w:rsidP="0003018B">
            <w:pPr>
              <w:autoSpaceDE w:val="0"/>
              <w:autoSpaceDN w:val="0"/>
              <w:adjustRightInd w:val="0"/>
              <w:rPr>
                <w:rFonts w:cs="Verdana"/>
                <w:sz w:val="20"/>
                <w:szCs w:val="20"/>
              </w:rPr>
            </w:pPr>
            <w:r w:rsidRPr="009235B6">
              <w:rPr>
                <w:rFonts w:cs="Verdana"/>
                <w:sz w:val="20"/>
                <w:szCs w:val="20"/>
              </w:rPr>
              <w:t>caviglia da distorsioni</w:t>
            </w:r>
          </w:p>
        </w:tc>
        <w:tc>
          <w:tcPr>
            <w:tcW w:w="2431" w:type="dxa"/>
          </w:tcPr>
          <w:p w:rsidR="003A1FFA" w:rsidRPr="009235B6" w:rsidRDefault="003A1FFA" w:rsidP="0003018B">
            <w:pPr>
              <w:rPr>
                <w:b/>
                <w:sz w:val="18"/>
                <w:szCs w:val="18"/>
              </w:rPr>
            </w:pPr>
            <w:r w:rsidRPr="009235B6">
              <w:rPr>
                <w:b/>
                <w:sz w:val="18"/>
                <w:szCs w:val="18"/>
              </w:rPr>
              <w:lastRenderedPageBreak/>
              <w:t>Riferimento  Normativo Art  75-77-79      del D.Lgs 81/08</w:t>
            </w:r>
            <w:r w:rsidRPr="009235B6">
              <w:rPr>
                <w:b/>
                <w:sz w:val="16"/>
                <w:szCs w:val="16"/>
              </w:rPr>
              <w:t xml:space="preserve">   </w:t>
            </w:r>
            <w:r w:rsidRPr="009235B6">
              <w:rPr>
                <w:b/>
                <w:sz w:val="18"/>
                <w:szCs w:val="18"/>
              </w:rPr>
              <w:t xml:space="preserve">    </w:t>
            </w:r>
          </w:p>
          <w:p w:rsidR="003A1FFA" w:rsidRPr="009235B6" w:rsidRDefault="003A1FFA" w:rsidP="0003018B">
            <w:pPr>
              <w:autoSpaceDE w:val="0"/>
              <w:autoSpaceDN w:val="0"/>
              <w:adjustRightInd w:val="0"/>
              <w:rPr>
                <w:rFonts w:cs="Verdana"/>
                <w:b/>
                <w:bCs/>
                <w:sz w:val="18"/>
                <w:szCs w:val="18"/>
              </w:rPr>
            </w:pPr>
            <w:r w:rsidRPr="009235B6">
              <w:rPr>
                <w:b/>
                <w:sz w:val="18"/>
                <w:szCs w:val="18"/>
              </w:rPr>
              <w:lastRenderedPageBreak/>
              <w:t xml:space="preserve">Allegato VIII  punti  3, 4 </w:t>
            </w:r>
            <w:r w:rsidRPr="009235B6">
              <w:rPr>
                <w:rFonts w:cs="Verdana"/>
                <w:b/>
                <w:bCs/>
                <w:sz w:val="18"/>
                <w:szCs w:val="18"/>
              </w:rPr>
              <w:t>n.</w:t>
            </w:r>
            <w:r w:rsidRPr="009235B6">
              <w:rPr>
                <w:b/>
                <w:sz w:val="18"/>
                <w:szCs w:val="18"/>
              </w:rPr>
              <w:t>6  del D.Lgs. n. 81/08</w:t>
            </w:r>
            <w:r w:rsidRPr="009235B6">
              <w:rPr>
                <w:rFonts w:cs="Verdana"/>
                <w:b/>
                <w:bCs/>
                <w:sz w:val="18"/>
                <w:szCs w:val="18"/>
              </w:rPr>
              <w:t xml:space="preserve">                                      EN 344/345 (1992)</w:t>
            </w:r>
          </w:p>
          <w:p w:rsidR="003A1FFA" w:rsidRPr="009235B6" w:rsidRDefault="003A1FFA" w:rsidP="0003018B">
            <w:pPr>
              <w:rPr>
                <w:i/>
                <w:sz w:val="16"/>
                <w:szCs w:val="16"/>
              </w:rPr>
            </w:pPr>
            <w:r w:rsidRPr="009235B6">
              <w:rPr>
                <w:i/>
                <w:sz w:val="16"/>
                <w:szCs w:val="16"/>
              </w:rPr>
              <w:t>Requisiti e metodi di prova per calzature di  sicurezza ,protettive e occupazionali per uso professionale</w:t>
            </w:r>
          </w:p>
        </w:tc>
      </w:tr>
      <w:tr w:rsidR="003A1FFA" w:rsidRPr="009235B6" w:rsidTr="0003018B">
        <w:tc>
          <w:tcPr>
            <w:tcW w:w="2427" w:type="dxa"/>
          </w:tcPr>
          <w:p w:rsidR="003A1FFA" w:rsidRPr="009235B6" w:rsidRDefault="003A1FFA" w:rsidP="0003018B">
            <w:pPr>
              <w:tabs>
                <w:tab w:val="left" w:pos="1350"/>
              </w:tabs>
            </w:pPr>
          </w:p>
          <w:p w:rsidR="007E41F5" w:rsidRPr="009235B6" w:rsidRDefault="003A1FFA" w:rsidP="0003018B">
            <w:pPr>
              <w:tabs>
                <w:tab w:val="left" w:pos="1350"/>
              </w:tabs>
              <w:rPr>
                <w:b/>
                <w:sz w:val="20"/>
                <w:szCs w:val="20"/>
              </w:rPr>
            </w:pPr>
            <w:r w:rsidRPr="009235B6">
              <w:rPr>
                <w:b/>
                <w:sz w:val="20"/>
                <w:szCs w:val="20"/>
              </w:rPr>
              <w:t>rischi da rumore</w:t>
            </w:r>
          </w:p>
          <w:p w:rsidR="003A1FFA" w:rsidRPr="009235B6" w:rsidRDefault="003A1FFA" w:rsidP="0003018B">
            <w:pPr>
              <w:tabs>
                <w:tab w:val="left" w:pos="1350"/>
              </w:tabs>
              <w:rPr>
                <w:sz w:val="20"/>
                <w:szCs w:val="20"/>
              </w:rPr>
            </w:pPr>
            <w:r w:rsidRPr="009235B6">
              <w:rPr>
                <w:b/>
                <w:sz w:val="20"/>
                <w:szCs w:val="20"/>
              </w:rPr>
              <w:t>( se da valutazione)</w:t>
            </w:r>
          </w:p>
        </w:tc>
        <w:tc>
          <w:tcPr>
            <w:tcW w:w="2562" w:type="dxa"/>
          </w:tcPr>
          <w:p w:rsidR="003A1FFA" w:rsidRPr="009235B6" w:rsidRDefault="003A1FFA" w:rsidP="0003018B">
            <w:pPr>
              <w:rPr>
                <w:b/>
                <w:sz w:val="20"/>
                <w:szCs w:val="20"/>
              </w:rPr>
            </w:pPr>
            <w:r w:rsidRPr="009235B6">
              <w:t xml:space="preserve">     </w:t>
            </w:r>
            <w:r w:rsidR="00BE15D4" w:rsidRPr="009235B6">
              <w:rPr>
                <w:b/>
                <w:sz w:val="20"/>
                <w:szCs w:val="20"/>
              </w:rPr>
              <w:t>Tappi performati</w:t>
            </w:r>
          </w:p>
          <w:p w:rsidR="007E41F5" w:rsidRPr="009235B6" w:rsidRDefault="007E41F5" w:rsidP="0003018B"/>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51"/>
            </w:tblGrid>
            <w:tr w:rsidR="003A1FFA" w:rsidRPr="009235B6" w:rsidTr="0003018B">
              <w:trPr>
                <w:trHeight w:val="1045"/>
              </w:trPr>
              <w:tc>
                <w:tcPr>
                  <w:tcW w:w="1851" w:type="dxa"/>
                  <w:tcBorders>
                    <w:top w:val="nil"/>
                    <w:left w:val="nil"/>
                    <w:bottom w:val="nil"/>
                    <w:right w:val="nil"/>
                  </w:tcBorders>
                </w:tcPr>
                <w:p w:rsidR="003A1FFA" w:rsidRPr="009235B6" w:rsidRDefault="00BE15D4" w:rsidP="0003018B">
                  <w:pPr>
                    <w:pStyle w:val="Nessunaspaziatura"/>
                    <w:jc w:val="center"/>
                  </w:pPr>
                  <w:r w:rsidRPr="009235B6">
                    <w:rPr>
                      <w:noProof/>
                      <w:lang w:eastAsia="it-IT"/>
                    </w:rPr>
                    <w:drawing>
                      <wp:inline distT="0" distB="0" distL="0" distR="0">
                        <wp:extent cx="942975" cy="666750"/>
                        <wp:effectExtent l="19050" t="0" r="9525" b="0"/>
                        <wp:docPr id="13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942975" cy="666750"/>
                                </a:xfrm>
                                <a:prstGeom prst="rect">
                                  <a:avLst/>
                                </a:prstGeom>
                                <a:noFill/>
                                <a:ln w="9525">
                                  <a:noFill/>
                                  <a:miter lim="800000"/>
                                  <a:headEnd/>
                                  <a:tailEnd/>
                                </a:ln>
                              </pic:spPr>
                            </pic:pic>
                          </a:graphicData>
                        </a:graphic>
                      </wp:inline>
                    </w:drawing>
                  </w:r>
                </w:p>
              </w:tc>
            </w:tr>
          </w:tbl>
          <w:p w:rsidR="003A1FFA" w:rsidRPr="009235B6" w:rsidRDefault="003A1FFA" w:rsidP="0003018B">
            <w:pPr>
              <w:pStyle w:val="Nessunaspaziatura"/>
              <w:jc w:val="center"/>
            </w:pPr>
          </w:p>
        </w:tc>
        <w:tc>
          <w:tcPr>
            <w:tcW w:w="2434" w:type="dxa"/>
          </w:tcPr>
          <w:p w:rsidR="003A1FFA" w:rsidRPr="009235B6" w:rsidRDefault="003A1FFA" w:rsidP="0003018B">
            <w:pPr>
              <w:autoSpaceDE w:val="0"/>
              <w:autoSpaceDN w:val="0"/>
              <w:adjustRightInd w:val="0"/>
              <w:rPr>
                <w:rFonts w:cs="Verdana"/>
              </w:rPr>
            </w:pPr>
            <w:r w:rsidRPr="009235B6">
              <w:rPr>
                <w:sz w:val="20"/>
                <w:szCs w:val="20"/>
              </w:rPr>
              <w:t>Da utilizzare durante l’uso della macchina per ridurre al minino l’esposizione all’emissione di rumore</w:t>
            </w:r>
          </w:p>
          <w:p w:rsidR="003A1FFA" w:rsidRPr="009235B6" w:rsidRDefault="003A1FFA" w:rsidP="0003018B">
            <w:pPr>
              <w:autoSpaceDE w:val="0"/>
              <w:autoSpaceDN w:val="0"/>
              <w:adjustRightInd w:val="0"/>
              <w:rPr>
                <w:rFonts w:cs="Verdana"/>
              </w:rPr>
            </w:pPr>
          </w:p>
        </w:tc>
        <w:tc>
          <w:tcPr>
            <w:tcW w:w="2431" w:type="dxa"/>
          </w:tcPr>
          <w:p w:rsidR="003A1FFA" w:rsidRPr="009235B6" w:rsidRDefault="003A1FFA" w:rsidP="0003018B">
            <w:pPr>
              <w:autoSpaceDE w:val="0"/>
              <w:autoSpaceDN w:val="0"/>
              <w:adjustRightInd w:val="0"/>
              <w:rPr>
                <w:rFonts w:cs="Verdana"/>
                <w:b/>
                <w:bCs/>
                <w:sz w:val="18"/>
                <w:szCs w:val="18"/>
              </w:rPr>
            </w:pPr>
            <w:r w:rsidRPr="009235B6">
              <w:rPr>
                <w:rFonts w:cs="Verdana"/>
                <w:b/>
                <w:bCs/>
                <w:sz w:val="18"/>
                <w:szCs w:val="18"/>
              </w:rPr>
              <w:t xml:space="preserve">Rif. Normativo  Art  7 5 – 77 – 79 D.lgs.  n.81/08 </w:t>
            </w:r>
          </w:p>
          <w:p w:rsidR="003A1FFA" w:rsidRPr="009235B6" w:rsidRDefault="003A1FFA" w:rsidP="0003018B">
            <w:pPr>
              <w:autoSpaceDE w:val="0"/>
              <w:autoSpaceDN w:val="0"/>
              <w:adjustRightInd w:val="0"/>
              <w:rPr>
                <w:rFonts w:cs="Verdana"/>
                <w:b/>
                <w:bCs/>
                <w:sz w:val="18"/>
                <w:szCs w:val="18"/>
              </w:rPr>
            </w:pPr>
            <w:r w:rsidRPr="009235B6">
              <w:rPr>
                <w:rFonts w:cs="Verdana"/>
                <w:b/>
                <w:bCs/>
                <w:sz w:val="18"/>
                <w:szCs w:val="18"/>
              </w:rPr>
              <w:t xml:space="preserve">Allegato VIII punti 3,4 n.3 D.lgs. n.81/08 </w:t>
            </w:r>
          </w:p>
          <w:p w:rsidR="003A1FFA" w:rsidRPr="009235B6" w:rsidRDefault="003A1FFA" w:rsidP="0003018B">
            <w:pPr>
              <w:autoSpaceDE w:val="0"/>
              <w:autoSpaceDN w:val="0"/>
              <w:adjustRightInd w:val="0"/>
              <w:rPr>
                <w:rFonts w:cs="Verdana"/>
                <w:b/>
                <w:bCs/>
                <w:i/>
                <w:iCs/>
                <w:sz w:val="18"/>
                <w:szCs w:val="18"/>
              </w:rPr>
            </w:pPr>
            <w:r w:rsidRPr="009235B6">
              <w:rPr>
                <w:rFonts w:cs="Verdana"/>
                <w:b/>
                <w:bCs/>
                <w:i/>
                <w:iCs/>
                <w:sz w:val="18"/>
                <w:szCs w:val="18"/>
              </w:rPr>
              <w:t>EN 352-1 (1993)</w:t>
            </w:r>
          </w:p>
          <w:p w:rsidR="003A1FFA" w:rsidRPr="009235B6" w:rsidRDefault="003A1FFA" w:rsidP="007E41F5">
            <w:pPr>
              <w:autoSpaceDE w:val="0"/>
              <w:autoSpaceDN w:val="0"/>
              <w:adjustRightInd w:val="0"/>
              <w:rPr>
                <w:rFonts w:cs="Verdana"/>
                <w:i/>
                <w:iCs/>
                <w:sz w:val="18"/>
                <w:szCs w:val="18"/>
              </w:rPr>
            </w:pPr>
            <w:r w:rsidRPr="009235B6">
              <w:rPr>
                <w:rFonts w:cs="Verdana"/>
                <w:i/>
                <w:iCs/>
                <w:sz w:val="18"/>
                <w:szCs w:val="18"/>
              </w:rPr>
              <w:t>Protettori auricolari. Requisiti di sicurezza e prove. Parte 1: cuffie</w:t>
            </w:r>
            <w:r w:rsidR="007E41F5" w:rsidRPr="009235B6">
              <w:rPr>
                <w:rFonts w:cs="Verdana"/>
                <w:i/>
                <w:iCs/>
                <w:sz w:val="18"/>
                <w:szCs w:val="18"/>
              </w:rPr>
              <w:t xml:space="preserve"> </w:t>
            </w:r>
            <w:r w:rsidRPr="009235B6">
              <w:rPr>
                <w:rFonts w:cs="Verdana"/>
                <w:sz w:val="18"/>
                <w:szCs w:val="18"/>
              </w:rPr>
              <w:t>dlgs 81/08</w:t>
            </w:r>
          </w:p>
        </w:tc>
      </w:tr>
    </w:tbl>
    <w:p w:rsidR="00C758BF" w:rsidRPr="009235B6" w:rsidRDefault="00C758BF"/>
    <w:sectPr w:rsidR="00C758BF" w:rsidRPr="009235B6" w:rsidSect="00BC6390">
      <w:footerReference w:type="default" r:id="rId2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229" w:rsidRDefault="004E7229" w:rsidP="00E168A7">
      <w:pPr>
        <w:spacing w:after="0" w:line="240" w:lineRule="auto"/>
      </w:pPr>
      <w:r>
        <w:separator/>
      </w:r>
    </w:p>
  </w:endnote>
  <w:endnote w:type="continuationSeparator" w:id="1">
    <w:p w:rsidR="004E7229" w:rsidRDefault="004E7229" w:rsidP="00E168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TE1C25C0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8A7" w:rsidRDefault="00E168A7" w:rsidP="00E168A7">
    <w:pPr>
      <w:pStyle w:val="Pidipagina"/>
    </w:pPr>
    <w:r>
      <w:rPr>
        <w:color w:val="595959"/>
        <w:sz w:val="16"/>
        <w:szCs w:val="16"/>
      </w:rPr>
      <w:t>P.O.S</w:t>
    </w:r>
    <w:r>
      <w:t xml:space="preserve">.  </w:t>
    </w:r>
    <w:r>
      <w:rPr>
        <w:i/>
        <w:color w:val="595959"/>
        <w:sz w:val="16"/>
        <w:szCs w:val="16"/>
      </w:rPr>
      <w:t>Impresa Edile  Costruzioni Gene</w:t>
    </w:r>
    <w:r w:rsidR="00A26598">
      <w:rPr>
        <w:i/>
        <w:color w:val="595959"/>
        <w:sz w:val="16"/>
        <w:szCs w:val="16"/>
      </w:rPr>
      <w:t xml:space="preserve">rali S.a.s. </w:t>
    </w:r>
    <w:r>
      <w:rPr>
        <w:i/>
        <w:color w:val="595959"/>
        <w:sz w:val="16"/>
        <w:szCs w:val="16"/>
      </w:rPr>
      <w:t xml:space="preserve"> De Riggi</w:t>
    </w:r>
    <w:r w:rsidR="00A26598">
      <w:rPr>
        <w:i/>
        <w:color w:val="595959"/>
        <w:sz w:val="16"/>
        <w:szCs w:val="16"/>
      </w:rPr>
      <w:t xml:space="preserve">                                                                                                       Sicurezza nell’uso della molazza</w:t>
    </w:r>
    <w:r>
      <w:t xml:space="preserve"> </w:t>
    </w:r>
  </w:p>
  <w:p w:rsidR="00E168A7" w:rsidRDefault="00E168A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229" w:rsidRDefault="004E7229" w:rsidP="00E168A7">
      <w:pPr>
        <w:spacing w:after="0" w:line="240" w:lineRule="auto"/>
      </w:pPr>
      <w:r>
        <w:separator/>
      </w:r>
    </w:p>
  </w:footnote>
  <w:footnote w:type="continuationSeparator" w:id="1">
    <w:p w:rsidR="004E7229" w:rsidRDefault="004E7229" w:rsidP="00E168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EBD0D8C"/>
    <w:multiLevelType w:val="hybridMultilevel"/>
    <w:tmpl w:val="E558FAB4"/>
    <w:lvl w:ilvl="0" w:tplc="76620FB4">
      <w:start w:val="1"/>
      <w:numFmt w:val="bullet"/>
      <w:lvlText w:val=""/>
      <w:lvlPicBulletId w:val="0"/>
      <w:lvlJc w:val="left"/>
      <w:pPr>
        <w:ind w:left="720" w:hanging="360"/>
      </w:pPr>
      <w:rPr>
        <w:rFonts w:ascii="Symbol" w:hAnsi="Symbol" w:hint="default"/>
        <w:color w:val="C00000"/>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E41793"/>
    <w:multiLevelType w:val="hybridMultilevel"/>
    <w:tmpl w:val="67824492"/>
    <w:lvl w:ilvl="0" w:tplc="E1F4E376">
      <w:start w:val="1"/>
      <w:numFmt w:val="bullet"/>
      <w:lvlText w:val=""/>
      <w:lvlPicBulletId w:val="0"/>
      <w:lvlJc w:val="left"/>
      <w:pPr>
        <w:ind w:left="786" w:hanging="360"/>
      </w:pPr>
      <w:rPr>
        <w:rFonts w:ascii="Symbol" w:hAnsi="Symbol" w:hint="default"/>
        <w:color w:val="auto"/>
        <w:sz w:val="16"/>
        <w:szCs w:val="16"/>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nsid w:val="141510BB"/>
    <w:multiLevelType w:val="hybridMultilevel"/>
    <w:tmpl w:val="3ECA556E"/>
    <w:lvl w:ilvl="0" w:tplc="0BDE9A48">
      <w:start w:val="1"/>
      <w:numFmt w:val="bullet"/>
      <w:lvlText w:val=""/>
      <w:lvlJc w:val="left"/>
      <w:pPr>
        <w:ind w:left="720" w:hanging="360"/>
      </w:pPr>
      <w:rPr>
        <w:rFonts w:ascii="Wingdings" w:hAnsi="Wingdings" w:hint="default"/>
        <w:sz w:val="20"/>
        <w:szCs w:val="20"/>
      </w:rPr>
    </w:lvl>
    <w:lvl w:ilvl="1" w:tplc="B07E683C">
      <w:start w:val="1"/>
      <w:numFmt w:val="bullet"/>
      <w:lvlText w:val=""/>
      <w:lvlPicBulletId w:val="0"/>
      <w:lvlJc w:val="left"/>
      <w:pPr>
        <w:ind w:left="644" w:hanging="360"/>
      </w:pPr>
      <w:rPr>
        <w:rFonts w:ascii="Symbol" w:hAnsi="Symbol" w:hint="default"/>
        <w:color w:val="auto"/>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625B7"/>
    <w:multiLevelType w:val="hybridMultilevel"/>
    <w:tmpl w:val="B212F482"/>
    <w:lvl w:ilvl="0" w:tplc="B96A95F2">
      <w:start w:val="1"/>
      <w:numFmt w:val="bullet"/>
      <w:lvlText w:val=""/>
      <w:lvlPicBulletId w:val="0"/>
      <w:lvlJc w:val="left"/>
      <w:pPr>
        <w:ind w:left="1069" w:hanging="360"/>
      </w:pPr>
      <w:rPr>
        <w:rFonts w:ascii="Symbol" w:hAnsi="Symbol" w:hint="default"/>
        <w:color w:val="auto"/>
        <w:sz w:val="16"/>
        <w:szCs w:val="16"/>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
    <w:nsid w:val="14BA4D5C"/>
    <w:multiLevelType w:val="hybridMultilevel"/>
    <w:tmpl w:val="0D9ECF74"/>
    <w:lvl w:ilvl="0" w:tplc="49B883BC">
      <w:start w:val="1"/>
      <w:numFmt w:val="bullet"/>
      <w:lvlText w:val=""/>
      <w:lvlPicBulletId w:val="0"/>
      <w:lvlJc w:val="left"/>
      <w:pPr>
        <w:tabs>
          <w:tab w:val="num" w:pos="786"/>
        </w:tabs>
        <w:ind w:left="786" w:hanging="360"/>
      </w:pPr>
      <w:rPr>
        <w:rFonts w:ascii="Symbol" w:hAnsi="Symbol" w:hint="default"/>
        <w:color w:val="auto"/>
        <w:sz w:val="16"/>
        <w:szCs w:val="16"/>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5">
    <w:nsid w:val="2A9310C9"/>
    <w:multiLevelType w:val="hybridMultilevel"/>
    <w:tmpl w:val="6A326F92"/>
    <w:lvl w:ilvl="0" w:tplc="C8AE3914">
      <w:start w:val="1"/>
      <w:numFmt w:val="bullet"/>
      <w:lvlText w:val=""/>
      <w:lvlPicBulletId w:val="0"/>
      <w:lvlJc w:val="left"/>
      <w:pPr>
        <w:ind w:left="720" w:hanging="360"/>
      </w:pPr>
      <w:rPr>
        <w:rFonts w:ascii="Symbol" w:hAnsi="Symbol" w:hint="default"/>
        <w:color w:val="auto"/>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67C636A"/>
    <w:multiLevelType w:val="hybridMultilevel"/>
    <w:tmpl w:val="85A0B02E"/>
    <w:lvl w:ilvl="0" w:tplc="7116E1F6">
      <w:start w:val="1"/>
      <w:numFmt w:val="bullet"/>
      <w:lvlText w:val=""/>
      <w:lvlPicBulletId w:val="0"/>
      <w:lvlJc w:val="left"/>
      <w:pPr>
        <w:ind w:left="644" w:hanging="360"/>
      </w:pPr>
      <w:rPr>
        <w:rFonts w:ascii="Symbol" w:hAnsi="Symbol" w:hint="default"/>
        <w:b/>
        <w:color w:val="auto"/>
        <w:sz w:val="16"/>
        <w:szCs w:val="1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nsid w:val="3B6C508F"/>
    <w:multiLevelType w:val="hybridMultilevel"/>
    <w:tmpl w:val="811209FE"/>
    <w:lvl w:ilvl="0" w:tplc="938CE086">
      <w:start w:val="1"/>
      <w:numFmt w:val="bullet"/>
      <w:lvlText w:val=""/>
      <w:lvlPicBulletId w:val="0"/>
      <w:lvlJc w:val="left"/>
      <w:pPr>
        <w:ind w:left="786" w:hanging="360"/>
      </w:pPr>
      <w:rPr>
        <w:rFonts w:ascii="Symbol" w:hAnsi="Symbol" w:hint="default"/>
        <w:color w:val="auto"/>
        <w:sz w:val="16"/>
        <w:szCs w:val="16"/>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nsid w:val="3DD601D5"/>
    <w:multiLevelType w:val="hybridMultilevel"/>
    <w:tmpl w:val="9D4ABEB4"/>
    <w:lvl w:ilvl="0" w:tplc="82BAA6AC">
      <w:start w:val="1"/>
      <w:numFmt w:val="bullet"/>
      <w:lvlText w:val=""/>
      <w:lvlJc w:val="left"/>
      <w:pPr>
        <w:ind w:left="502" w:hanging="360"/>
      </w:pPr>
      <w:rPr>
        <w:rFonts w:ascii="Wingdings" w:hAnsi="Wingdings" w:hint="default"/>
        <w:sz w:val="16"/>
        <w:szCs w:val="1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nsid w:val="3EEE6B4D"/>
    <w:multiLevelType w:val="hybridMultilevel"/>
    <w:tmpl w:val="700E3CC2"/>
    <w:lvl w:ilvl="0" w:tplc="3EB62658">
      <w:start w:val="1"/>
      <w:numFmt w:val="bullet"/>
      <w:lvlText w:val=""/>
      <w:lvlPicBulletId w:val="0"/>
      <w:lvlJc w:val="left"/>
      <w:pPr>
        <w:ind w:left="720" w:hanging="360"/>
      </w:pPr>
      <w:rPr>
        <w:rFonts w:ascii="Symbol" w:hAnsi="Symbol" w:hint="default"/>
        <w:color w:val="auto"/>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F630A94"/>
    <w:multiLevelType w:val="hybridMultilevel"/>
    <w:tmpl w:val="254890B0"/>
    <w:lvl w:ilvl="0" w:tplc="435A49D2">
      <w:start w:val="1"/>
      <w:numFmt w:val="bullet"/>
      <w:lvlText w:val=""/>
      <w:lvlPicBulletId w:val="0"/>
      <w:lvlJc w:val="left"/>
      <w:pPr>
        <w:ind w:left="644" w:hanging="360"/>
      </w:pPr>
      <w:rPr>
        <w:rFonts w:ascii="Symbol" w:hAnsi="Symbol" w:hint="default"/>
        <w:color w:val="auto"/>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nsid w:val="4C0E680F"/>
    <w:multiLevelType w:val="hybridMultilevel"/>
    <w:tmpl w:val="114A851C"/>
    <w:lvl w:ilvl="0" w:tplc="E0D27886">
      <w:start w:val="1"/>
      <w:numFmt w:val="bullet"/>
      <w:lvlText w:val=""/>
      <w:lvlJc w:val="left"/>
      <w:pPr>
        <w:ind w:left="720" w:hanging="360"/>
      </w:pPr>
      <w:rPr>
        <w:rFonts w:ascii="Symbol" w:hAnsi="Symbol" w:hint="default"/>
        <w:color w:val="auto"/>
        <w:sz w:val="20"/>
        <w:szCs w:val="20"/>
      </w:rPr>
    </w:lvl>
    <w:lvl w:ilvl="1" w:tplc="E0D27886">
      <w:start w:val="1"/>
      <w:numFmt w:val="bullet"/>
      <w:lvlText w:val=""/>
      <w:lvlJc w:val="left"/>
      <w:pPr>
        <w:ind w:left="1211" w:hanging="360"/>
      </w:pPr>
      <w:rPr>
        <w:rFonts w:ascii="Symbol" w:hAnsi="Symbol" w:hint="default"/>
        <w:color w:val="auto"/>
        <w:sz w:val="20"/>
        <w:szCs w:val="2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21079B8"/>
    <w:multiLevelType w:val="hybridMultilevel"/>
    <w:tmpl w:val="05EA2B98"/>
    <w:lvl w:ilvl="0" w:tplc="D62010AC">
      <w:start w:val="1"/>
      <w:numFmt w:val="bullet"/>
      <w:lvlText w:val=""/>
      <w:lvlJc w:val="left"/>
      <w:pPr>
        <w:ind w:left="502" w:hanging="360"/>
      </w:pPr>
      <w:rPr>
        <w:rFonts w:ascii="Wingdings" w:hAnsi="Wingdings"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57E36DE2"/>
    <w:multiLevelType w:val="hybridMultilevel"/>
    <w:tmpl w:val="70EC9474"/>
    <w:lvl w:ilvl="0" w:tplc="E0D27886">
      <w:start w:val="1"/>
      <w:numFmt w:val="bullet"/>
      <w:lvlText w:val=""/>
      <w:lvlJc w:val="left"/>
      <w:pPr>
        <w:ind w:left="1440" w:hanging="360"/>
      </w:pPr>
      <w:rPr>
        <w:rFonts w:ascii="Symbol" w:hAnsi="Symbol" w:hint="default"/>
        <w:color w:val="auto"/>
        <w:sz w:val="20"/>
        <w:szCs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6DA8232C"/>
    <w:multiLevelType w:val="hybridMultilevel"/>
    <w:tmpl w:val="F4A88C36"/>
    <w:lvl w:ilvl="0" w:tplc="56742328">
      <w:start w:val="1"/>
      <w:numFmt w:val="bullet"/>
      <w:lvlText w:val=""/>
      <w:lvlPicBulletId w:val="0"/>
      <w:lvlJc w:val="left"/>
      <w:pPr>
        <w:ind w:left="644" w:hanging="360"/>
      </w:pPr>
      <w:rPr>
        <w:rFonts w:ascii="Symbol" w:hAnsi="Symbol" w:hint="default"/>
        <w:color w:val="auto"/>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nsid w:val="71337AE5"/>
    <w:multiLevelType w:val="hybridMultilevel"/>
    <w:tmpl w:val="24E4B308"/>
    <w:lvl w:ilvl="0" w:tplc="C336925E">
      <w:start w:val="1"/>
      <w:numFmt w:val="bullet"/>
      <w:lvlText w:val=""/>
      <w:lvlJc w:val="left"/>
      <w:pPr>
        <w:ind w:left="502" w:hanging="360"/>
      </w:pPr>
      <w:rPr>
        <w:rFonts w:ascii="Wingdings" w:hAnsi="Wingdings" w:hint="default"/>
        <w:sz w:val="16"/>
        <w:szCs w:val="1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6">
    <w:nsid w:val="744E2B8A"/>
    <w:multiLevelType w:val="hybridMultilevel"/>
    <w:tmpl w:val="DAAC7AA6"/>
    <w:lvl w:ilvl="0" w:tplc="C5A258CA">
      <w:start w:val="1"/>
      <w:numFmt w:val="bullet"/>
      <w:lvlText w:val=""/>
      <w:lvlPicBulletId w:val="0"/>
      <w:lvlJc w:val="left"/>
      <w:pPr>
        <w:ind w:left="1069" w:hanging="360"/>
      </w:pPr>
      <w:rPr>
        <w:rFonts w:ascii="Symbol" w:hAnsi="Symbol" w:hint="default"/>
        <w:color w:val="auto"/>
        <w:sz w:val="16"/>
        <w:szCs w:val="16"/>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7">
    <w:nsid w:val="7E9F77F0"/>
    <w:multiLevelType w:val="hybridMultilevel"/>
    <w:tmpl w:val="355A148C"/>
    <w:lvl w:ilvl="0" w:tplc="BB543AC6">
      <w:start w:val="1"/>
      <w:numFmt w:val="bullet"/>
      <w:lvlText w:val=""/>
      <w:lvlPicBulletId w:val="0"/>
      <w:lvlJc w:val="left"/>
      <w:pPr>
        <w:ind w:left="644" w:hanging="360"/>
      </w:pPr>
      <w:rPr>
        <w:rFonts w:ascii="Symbol" w:hAnsi="Symbol" w:hint="default"/>
        <w:color w:val="auto"/>
        <w:sz w:val="16"/>
        <w:szCs w:val="16"/>
      </w:rPr>
    </w:lvl>
    <w:lvl w:ilvl="1" w:tplc="884AF108">
      <w:numFmt w:val="bullet"/>
      <w:lvlText w:val="•"/>
      <w:lvlJc w:val="left"/>
      <w:pPr>
        <w:ind w:left="1364" w:hanging="360"/>
      </w:pPr>
      <w:rPr>
        <w:rFonts w:ascii="Calibri" w:eastAsiaTheme="minorEastAsia" w:hAnsi="Calibri" w:cs="SymbolMT"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nsid w:val="7F442100"/>
    <w:multiLevelType w:val="hybridMultilevel"/>
    <w:tmpl w:val="679E9282"/>
    <w:lvl w:ilvl="0" w:tplc="3EB62658">
      <w:start w:val="1"/>
      <w:numFmt w:val="bullet"/>
      <w:lvlText w:val=""/>
      <w:lvlPicBulletId w:val="0"/>
      <w:lvlJc w:val="left"/>
      <w:pPr>
        <w:ind w:left="720" w:hanging="360"/>
      </w:pPr>
      <w:rPr>
        <w:rFonts w:ascii="Symbol" w:hAnsi="Symbol" w:hint="default"/>
        <w:color w:val="auto"/>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3"/>
  </w:num>
  <w:num w:numId="4">
    <w:abstractNumId w:val="10"/>
  </w:num>
  <w:num w:numId="5">
    <w:abstractNumId w:val="16"/>
  </w:num>
  <w:num w:numId="6">
    <w:abstractNumId w:val="8"/>
  </w:num>
  <w:num w:numId="7">
    <w:abstractNumId w:val="0"/>
  </w:num>
  <w:num w:numId="8">
    <w:abstractNumId w:val="4"/>
  </w:num>
  <w:num w:numId="9">
    <w:abstractNumId w:val="2"/>
  </w:num>
  <w:num w:numId="10">
    <w:abstractNumId w:val="5"/>
  </w:num>
  <w:num w:numId="11">
    <w:abstractNumId w:val="13"/>
  </w:num>
  <w:num w:numId="12">
    <w:abstractNumId w:val="6"/>
  </w:num>
  <w:num w:numId="13">
    <w:abstractNumId w:val="14"/>
  </w:num>
  <w:num w:numId="14">
    <w:abstractNumId w:val="17"/>
  </w:num>
  <w:num w:numId="15">
    <w:abstractNumId w:val="1"/>
  </w:num>
  <w:num w:numId="16">
    <w:abstractNumId w:val="18"/>
  </w:num>
  <w:num w:numId="17">
    <w:abstractNumId w:val="11"/>
  </w:num>
  <w:num w:numId="18">
    <w:abstractNumId w:val="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E566A5"/>
    <w:rsid w:val="001B016A"/>
    <w:rsid w:val="001C4B44"/>
    <w:rsid w:val="002214B9"/>
    <w:rsid w:val="00340A17"/>
    <w:rsid w:val="0036497D"/>
    <w:rsid w:val="003A1FFA"/>
    <w:rsid w:val="003A23E0"/>
    <w:rsid w:val="00433C6E"/>
    <w:rsid w:val="004641B8"/>
    <w:rsid w:val="004E678F"/>
    <w:rsid w:val="004E7229"/>
    <w:rsid w:val="00520372"/>
    <w:rsid w:val="005C5EF5"/>
    <w:rsid w:val="005C6072"/>
    <w:rsid w:val="00601212"/>
    <w:rsid w:val="007950E2"/>
    <w:rsid w:val="007E41F5"/>
    <w:rsid w:val="00891305"/>
    <w:rsid w:val="009235B6"/>
    <w:rsid w:val="00A26598"/>
    <w:rsid w:val="00AE5C7D"/>
    <w:rsid w:val="00B10C87"/>
    <w:rsid w:val="00B419BC"/>
    <w:rsid w:val="00B830E1"/>
    <w:rsid w:val="00BC6390"/>
    <w:rsid w:val="00BE15D4"/>
    <w:rsid w:val="00C313ED"/>
    <w:rsid w:val="00C758BF"/>
    <w:rsid w:val="00D35E3B"/>
    <w:rsid w:val="00E168A7"/>
    <w:rsid w:val="00E566A5"/>
    <w:rsid w:val="00EC2457"/>
    <w:rsid w:val="00F9739F"/>
    <w:rsid w:val="00FB2B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63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E566A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E566A5"/>
    <w:pPr>
      <w:ind w:left="720"/>
      <w:contextualSpacing/>
    </w:pPr>
    <w:rPr>
      <w:rFonts w:eastAsiaTheme="minorHAnsi"/>
      <w:lang w:eastAsia="en-US"/>
    </w:rPr>
  </w:style>
  <w:style w:type="paragraph" w:styleId="Nessunaspaziatura">
    <w:name w:val="No Spacing"/>
    <w:uiPriority w:val="1"/>
    <w:qFormat/>
    <w:rsid w:val="00E566A5"/>
    <w:pPr>
      <w:spacing w:after="0" w:line="240" w:lineRule="auto"/>
    </w:pPr>
    <w:rPr>
      <w:rFonts w:eastAsiaTheme="minorHAnsi"/>
      <w:lang w:eastAsia="en-US"/>
    </w:rPr>
  </w:style>
  <w:style w:type="paragraph" w:styleId="Intestazione">
    <w:name w:val="header"/>
    <w:basedOn w:val="Normale"/>
    <w:link w:val="IntestazioneCarattere"/>
    <w:uiPriority w:val="99"/>
    <w:semiHidden/>
    <w:unhideWhenUsed/>
    <w:rsid w:val="00E168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168A7"/>
  </w:style>
  <w:style w:type="paragraph" w:styleId="Pidipagina">
    <w:name w:val="footer"/>
    <w:basedOn w:val="Normale"/>
    <w:link w:val="PidipaginaCarattere"/>
    <w:uiPriority w:val="99"/>
    <w:semiHidden/>
    <w:unhideWhenUsed/>
    <w:rsid w:val="00E168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168A7"/>
  </w:style>
  <w:style w:type="character" w:styleId="Collegamentoipertestuale">
    <w:name w:val="Hyperlink"/>
    <w:basedOn w:val="Carpredefinitoparagrafo"/>
    <w:uiPriority w:val="99"/>
    <w:semiHidden/>
    <w:unhideWhenUsed/>
    <w:rsid w:val="003A23E0"/>
    <w:rPr>
      <w:color w:val="0000FF"/>
      <w:u w:val="single"/>
    </w:rPr>
  </w:style>
  <w:style w:type="paragraph" w:styleId="Testofumetto">
    <w:name w:val="Balloon Text"/>
    <w:basedOn w:val="Normale"/>
    <w:link w:val="TestofumettoCarattere"/>
    <w:uiPriority w:val="99"/>
    <w:semiHidden/>
    <w:unhideWhenUsed/>
    <w:rsid w:val="00BE15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15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49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wikipedia.org/wiki/Malta_(material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hyperlink" Target="http://it.wikipedia.org/wiki/Miscelazione" TargetMode="External"/><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yperlink" Target="http://it.wikipedia.org/wiki/Edilizia" TargetMode="External"/><Relationship Id="rId14" Type="http://schemas.openxmlformats.org/officeDocument/2006/relationships/image" Target="media/image4.png"/><Relationship Id="rId22" Type="http://schemas.openxmlformats.org/officeDocument/2006/relationships/image" Target="media/image8.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2496</Words>
  <Characters>14232</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Privato</Company>
  <LinksUpToDate>false</LinksUpToDate>
  <CharactersWithSpaces>16695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13</cp:revision>
  <dcterms:created xsi:type="dcterms:W3CDTF">2009-04-10T14:55:00Z</dcterms:created>
  <dcterms:modified xsi:type="dcterms:W3CDTF">2004-04-23T07:56:00Z</dcterms:modified>
</cp:coreProperties>
</file>